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13.030.40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rPr>
                      <w:rFonts w:ascii="宋体" w:hAnsi="宋体"/>
                      <w:sz w:val="28"/>
                      <w:szCs w:val="28"/>
                    </w:rPr>
                    <w:t xml:space="preserve"> </w:t>
                  </w: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C 50</w:t>
            </w:r>
          </w:p>
        </w:tc>
      </w:tr>
    </w:tbl>
    <w:p>
      <w:pPr>
        <w:pStyle w:val="50"/>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0"/>
    <w:p>
      <w:pPr>
        <w:pStyle w:val="195"/>
        <w:framePr/>
      </w:pPr>
      <w:r>
        <w:t>T/</w:t>
      </w:r>
      <w:r>
        <w:fldChar w:fldCharType="begin">
          <w:ffData>
            <w:name w:val="文字1"/>
            <w:enabled/>
            <w:calcOnExit w:val="0"/>
            <w:textInput>
              <w:default w:val="GXAS"/>
            </w:textInput>
          </w:ffData>
        </w:fldChar>
      </w:r>
      <w:r>
        <w:instrText xml:space="preserve"> FORMTEXT </w:instrText>
      </w:r>
      <w:r>
        <w:fldChar w:fldCharType="separate"/>
      </w:r>
      <w:r>
        <w:t>GXA</w:t>
      </w:r>
      <w:r>
        <w:rPr>
          <w:rFonts w:hint="eastAsia"/>
        </w:rPr>
        <w:t>S</w:t>
      </w:r>
      <w:r>
        <w:fldChar w:fldCharType="end"/>
      </w:r>
      <w:r>
        <w:t xml:space="preserve"> </w:t>
      </w:r>
      <w:r>
        <w:fldChar w:fldCharType="begin">
          <w:ffData>
            <w:name w:val="NSTD_CODE_F"/>
            <w:enabled/>
            <w:calcOnExit w:val="0"/>
            <w:textInput>
              <w:default w:val="XXXX"/>
            </w:textInput>
          </w:ffData>
        </w:fldChar>
      </w:r>
      <w:r>
        <w:instrText xml:space="preserve"> FORMTEXT </w:instrText>
      </w:r>
      <w:r>
        <w:fldChar w:fldCharType="separate"/>
      </w:r>
      <w:r>
        <w:t>XXXX</w:t>
      </w:r>
      <w:r>
        <w:fldChar w:fldCharType="end"/>
      </w:r>
      <w:r>
        <w:rPr>
          <w:rFonts w:hAnsi="黑体"/>
        </w:rPr>
        <w:t>—</w:t>
      </w:r>
      <w:r>
        <w:fldChar w:fldCharType="begin">
          <w:ffData>
            <w:name w:val="NSTD_CODE_B"/>
            <w:enabled/>
            <w:calcOnExit w:val="0"/>
            <w:textInput>
              <w:default w:val="XXXX"/>
            </w:textInput>
          </w:ffData>
        </w:fldChar>
      </w:r>
      <w:r>
        <w:instrText xml:space="preserve"> FORMTEXT </w:instrText>
      </w:r>
      <w:r>
        <w:fldChar w:fldCharType="separate"/>
      </w:r>
      <w:r>
        <w:t>XXXX</w:t>
      </w:r>
      <w:r>
        <w:fldChar w:fldCharType="end"/>
      </w:r>
    </w:p>
    <w:p>
      <w:pPr>
        <w:pStyle w:val="195"/>
        <w:framePr/>
      </w:pPr>
      <w:r>
        <w:t>T/</w:t>
      </w:r>
      <w:r>
        <w:fldChar w:fldCharType="begin">
          <w:ffData>
            <w:name w:val="文字1"/>
            <w:enabled/>
            <w:calcOnExit w:val="0"/>
            <w:textInput>
              <w:default w:val="GXAS"/>
            </w:textInput>
          </w:ffData>
        </w:fldChar>
      </w:r>
      <w:bookmarkStart w:id="1" w:name="文字1"/>
      <w:r>
        <w:instrText xml:space="preserve"> FORMTEXT </w:instrText>
      </w:r>
      <w:r>
        <w:fldChar w:fldCharType="separate"/>
      </w:r>
      <w:r>
        <w:t>GXAOR</w:t>
      </w:r>
      <w:r>
        <w:fldChar w:fldCharType="end"/>
      </w:r>
      <w:bookmarkEnd w:id="1"/>
      <w:r>
        <w:t xml:space="preserve"> </w:t>
      </w:r>
      <w:r>
        <w:fldChar w:fldCharType="begin">
          <w:ffData>
            <w:name w:val="NSTD_CODE_F"/>
            <w:enabled/>
            <w:calcOnExit w:val="0"/>
            <w:textInput>
              <w:default w:val="XXXX"/>
            </w:textInput>
          </w:ffData>
        </w:fldChar>
      </w:r>
      <w:bookmarkStart w:id="2" w:name="NSTD_CODE_F"/>
      <w:r>
        <w:instrText xml:space="preserve"> FORMTEXT </w:instrText>
      </w:r>
      <w:r>
        <w:fldChar w:fldCharType="separate"/>
      </w:r>
      <w:r>
        <w:t>XXXX</w:t>
      </w:r>
      <w:r>
        <w:fldChar w:fldCharType="end"/>
      </w:r>
      <w:bookmarkEnd w:id="2"/>
      <w:r>
        <w:rPr>
          <w:rFonts w:hAnsi="黑体"/>
        </w:rPr>
        <w:t>—</w:t>
      </w:r>
      <w:r>
        <w:fldChar w:fldCharType="begin">
          <w:ffData>
            <w:name w:val="NSTD_CODE_B"/>
            <w:enabled/>
            <w:calcOnExit w:val="0"/>
            <w:textInput>
              <w:default w:val="XXXX"/>
            </w:textInput>
          </w:ffData>
        </w:fldChar>
      </w:r>
      <w:bookmarkStart w:id="3" w:name="NSTD_CODE_B"/>
      <w:r>
        <w:instrText xml:space="preserve"> FORMTEXT </w:instrText>
      </w:r>
      <w:r>
        <w:fldChar w:fldCharType="separate"/>
      </w:r>
      <w:r>
        <w:t>XXXX</w:t>
      </w:r>
      <w:r>
        <w:fldChar w:fldCharType="end"/>
      </w:r>
      <w:bookmarkEnd w:id="3"/>
    </w:p>
    <w:p>
      <w:pPr>
        <w:pStyle w:val="196"/>
        <w:framePr/>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fldChar w:fldCharType="separate"/>
      </w:r>
      <w:r>
        <w:rPr>
          <w:rFonts w:hAnsi="黑体"/>
        </w:rPr>
        <w:t>T/GXAOR</w:t>
      </w:r>
      <w:r>
        <w:rPr>
          <w:rFonts w:hAnsi="黑体"/>
        </w:rPr>
        <w:fldChar w:fldCharType="end"/>
      </w:r>
      <w:bookmarkEnd w:id="4"/>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t>报废生物安全柜拆卸与消毒技术规范</w:t>
      </w:r>
      <w:r>
        <w:fldChar w:fldCharType="end"/>
      </w:r>
      <w:bookmarkEnd w:id="5"/>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6"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specification for disassembly and disinfection of scrapped biological safety cabinet</w:t>
      </w:r>
      <w:r>
        <w:rPr>
          <w:rFonts w:ascii="黑体" w:hAnsi="黑体" w:eastAsia="黑体"/>
          <w:szCs w:val="28"/>
        </w:rPr>
        <w:fldChar w:fldCharType="end"/>
      </w:r>
      <w:bookmarkEnd w:id="6"/>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7" w:name="下拉1"/>
      <w:r>
        <w:rPr>
          <w:sz w:val="24"/>
          <w:szCs w:val="28"/>
        </w:rPr>
        <w:instrText xml:space="preserve"> FORMDROPDOWN </w:instrText>
      </w:r>
      <w:r>
        <w:rPr>
          <w:sz w:val="24"/>
          <w:szCs w:val="28"/>
        </w:rPr>
        <w:fldChar w:fldCharType="separate"/>
      </w:r>
      <w:r>
        <w:rPr>
          <w:sz w:val="24"/>
          <w:szCs w:val="28"/>
        </w:rPr>
        <w:fldChar w:fldCharType="end"/>
      </w:r>
      <w:bookmarkEnd w:id="7"/>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fldChar w:fldCharType="separate"/>
      </w:r>
      <w:r>
        <w:rPr>
          <w:b/>
          <w:sz w:val="21"/>
          <w:szCs w:val="28"/>
        </w:rPr>
        <w:fldChar w:fldCharType="end"/>
      </w:r>
      <w:bookmarkEnd w:id="9"/>
    </w:p>
    <w:p>
      <w:pPr>
        <w:pStyle w:val="193"/>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pPr>
        <w:pStyle w:val="151"/>
        <w:framePr w:h="774" w:hRule="exact" w:hSpace="181" w:vSpace="181" w:wrap="around" w:vAnchor="page" w:y="15163"/>
        <w:rPr>
          <w:rStyle w:val="229"/>
          <w:rFonts w:hAnsi="黑体"/>
        </w:rPr>
      </w:pPr>
      <w:r>
        <w:rPr>
          <w:rFonts w:hint="eastAsia" w:hAnsi="黑体"/>
          <w:spacing w:val="20"/>
          <w:w w:val="100"/>
          <w:sz w:val="28"/>
        </w:rPr>
        <w:t xml:space="preserve">   </w:t>
      </w:r>
      <w:r>
        <w:rPr>
          <w:rFonts w:hAnsi="黑体"/>
          <w:spacing w:val="20"/>
          <w:w w:val="100"/>
          <w:sz w:val="28"/>
        </w:rPr>
        <w:fldChar w:fldCharType="begin">
          <w:ffData>
            <w:name w:val="fm"/>
            <w:enabled/>
            <w:calcOnExit w:val="0"/>
            <w:textInput/>
          </w:ffData>
        </w:fldChar>
      </w:r>
      <w:bookmarkStart w:id="16" w:name="fm"/>
      <w:r>
        <w:rPr>
          <w:rFonts w:hAnsi="黑体"/>
          <w:spacing w:val="20"/>
          <w:w w:val="100"/>
          <w:sz w:val="28"/>
        </w:rPr>
        <w:instrText xml:space="preserve"> FORMTEXT </w:instrText>
      </w:r>
      <w:r>
        <w:rPr>
          <w:rFonts w:hAnsi="黑体"/>
          <w:spacing w:val="20"/>
          <w:w w:val="100"/>
          <w:sz w:val="28"/>
        </w:rPr>
        <w:fldChar w:fldCharType="separate"/>
      </w:r>
      <w:r>
        <w:rPr>
          <w:rFonts w:hint="eastAsia" w:hAnsi="黑体"/>
          <w:spacing w:val="28"/>
          <w:w w:val="100"/>
          <w:sz w:val="28"/>
        </w:rPr>
        <w:t>广西标准化协会</w:t>
      </w:r>
      <w:r>
        <w:rPr>
          <w:rFonts w:hAnsi="黑体"/>
          <w:spacing w:val="20"/>
          <w:w w:val="100"/>
          <w:sz w:val="28"/>
        </w:rPr>
        <w:fldChar w:fldCharType="end"/>
      </w:r>
      <w:bookmarkEnd w:id="16"/>
      <w:r>
        <w:rPr>
          <w:rFonts w:ascii="Times New Roman"/>
          <w:w w:val="100"/>
          <w:sz w:val="28"/>
        </w:rPr>
        <w:t>  </w:t>
      </w:r>
      <w:r>
        <w:rPr>
          <w:rStyle w:val="229"/>
          <w:rFonts w:hint="eastAsia" w:hAnsi="黑体"/>
        </w:rPr>
        <w:t>发布</w:t>
      </w:r>
    </w:p>
    <w:p>
      <w:pPr>
        <w:pStyle w:val="151"/>
        <w:framePr w:h="774" w:hRule="exact" w:hSpace="181" w:vSpace="181" w:wrap="around" w:vAnchor="page" w:y="15163"/>
        <w:ind w:firstLine="2060" w:firstLineChars="500"/>
        <w:jc w:val="both"/>
        <w:rPr>
          <w:rFonts w:hAnsi="黑体"/>
          <w:spacing w:val="66"/>
          <w:w w:val="100"/>
          <w:sz w:val="28"/>
          <w:szCs w:val="28"/>
        </w:rPr>
      </w:pPr>
      <w:r>
        <w:rPr>
          <w:rFonts w:hint="eastAsia" w:hAnsi="黑体"/>
          <w:spacing w:val="66"/>
          <w:w w:val="100"/>
          <w:sz w:val="28"/>
        </w:rPr>
        <w:t>广西制冷学会</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pPr>
      <w:bookmarkStart w:id="17" w:name="BookMark2"/>
      <w:r>
        <w:rPr>
          <w:spacing w:val="320"/>
        </w:rPr>
        <w:t>前</w:t>
      </w:r>
      <w:r>
        <w:t>言</w:t>
      </w:r>
    </w:p>
    <w:p>
      <w:pPr>
        <w:pStyle w:val="56"/>
        <w:ind w:firstLine="420"/>
      </w:pPr>
      <w:r>
        <w:rPr>
          <w:rFonts w:hint="eastAsia"/>
        </w:rPr>
        <w:t>本文件参照GB/T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本文件由南宁市疾病预防控制中心提出、归口并宣贯。</w:t>
      </w:r>
    </w:p>
    <w:p>
      <w:pPr>
        <w:pStyle w:val="56"/>
        <w:ind w:firstLine="420"/>
      </w:pPr>
      <w:r>
        <w:rPr>
          <w:rFonts w:hint="eastAsia"/>
        </w:rPr>
        <w:t>本文件起草单位：南宁市疾病预防控制中心、广西德高仕健康科技有限公司、南宁华度检测科技有限公司、广西艾科普高新技术有限公司、广西桂物金岸制冷空调技术有限责任公司、广西汉驰建设工程有限公司、广西稳洁工程集团有限公司、广西中晟科技有限公司。</w:t>
      </w:r>
    </w:p>
    <w:p>
      <w:pPr>
        <w:pStyle w:val="56"/>
        <w:ind w:firstLine="420"/>
      </w:pPr>
      <w:r>
        <w:rPr>
          <w:rFonts w:hint="eastAsia"/>
        </w:rPr>
        <w:t>本文件主要起草人：卢耀状、欧子义、唐海林、徐华、罗炜斯、梁文教、黄河新、官强、胡君成、吕金凤、蔡炜、赵海涛。</w:t>
      </w:r>
      <w:bookmarkStart w:id="53" w:name="_GoBack"/>
      <w:bookmarkEnd w:id="53"/>
    </w:p>
    <w:p>
      <w:pPr>
        <w:pStyle w:val="56"/>
        <w:ind w:firstLine="420"/>
      </w:pPr>
    </w:p>
    <w:p>
      <w:pPr>
        <w:pStyle w:val="56"/>
        <w:ind w:firstLine="42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p>
    <w:bookmarkEnd w:id="17"/>
    <w:p>
      <w:pPr>
        <w:spacing w:line="20" w:lineRule="exact"/>
        <w:jc w:val="center"/>
        <w:rPr>
          <w:rFonts w:ascii="黑体" w:hAnsi="黑体" w:eastAsia="黑体"/>
          <w:sz w:val="32"/>
          <w:szCs w:val="32"/>
        </w:rPr>
      </w:pPr>
      <w:bookmarkStart w:id="18" w:name="BookMark4"/>
    </w:p>
    <w:p>
      <w:pPr>
        <w:spacing w:line="20" w:lineRule="exact"/>
        <w:jc w:val="center"/>
        <w:rPr>
          <w:rFonts w:ascii="黑体" w:hAnsi="黑体" w:eastAsia="黑体"/>
          <w:sz w:val="32"/>
          <w:szCs w:val="32"/>
        </w:rPr>
      </w:pPr>
    </w:p>
    <w:sdt>
      <w:sdtPr>
        <w:tag w:val="NEW_STAND_NAME"/>
        <w:id w:val="595910757"/>
        <w:lock w:val="sdtLocked"/>
        <w:placeholder>
          <w:docPart w:val="FE6517D70AED4E639F1AFCFEDF87C893"/>
        </w:placeholder>
      </w:sdtPr>
      <w:sdtContent>
        <w:p>
          <w:pPr>
            <w:pStyle w:val="177"/>
            <w:spacing w:before="436" w:beforeLines="182" w:after="528" w:afterLines="220"/>
          </w:pPr>
          <w:bookmarkStart w:id="19" w:name="NEW_STAND_NAME"/>
          <w:r>
            <w:rPr>
              <w:rFonts w:hint="eastAsia"/>
            </w:rPr>
            <w:t>报废生物安全柜拆卸与消毒技术规范</w:t>
          </w:r>
        </w:p>
      </w:sdtContent>
    </w:sdt>
    <w:bookmarkEnd w:id="19"/>
    <w:p>
      <w:pPr>
        <w:pStyle w:val="104"/>
        <w:spacing w:before="240" w:after="240"/>
      </w:pPr>
      <w:bookmarkStart w:id="20" w:name="_Toc24884211"/>
      <w:bookmarkStart w:id="21" w:name="_Toc26648465"/>
      <w:bookmarkStart w:id="22" w:name="_Toc17233325"/>
      <w:bookmarkStart w:id="23" w:name="_Toc26986530"/>
      <w:bookmarkStart w:id="24" w:name="_Toc26718930"/>
      <w:bookmarkStart w:id="25" w:name="_Toc17233333"/>
      <w:bookmarkStart w:id="26" w:name="_Toc24884218"/>
      <w:bookmarkStart w:id="27" w:name="_Toc97192964"/>
      <w:bookmarkStart w:id="28" w:name="_Toc26986771"/>
      <w:r>
        <w:rPr>
          <w:rFonts w:hint="eastAsia"/>
        </w:rPr>
        <w:t>范围</w:t>
      </w:r>
      <w:bookmarkEnd w:id="20"/>
      <w:bookmarkEnd w:id="21"/>
      <w:bookmarkEnd w:id="22"/>
      <w:bookmarkEnd w:id="23"/>
      <w:bookmarkEnd w:id="24"/>
      <w:bookmarkEnd w:id="25"/>
      <w:bookmarkEnd w:id="26"/>
      <w:bookmarkEnd w:id="27"/>
      <w:bookmarkEnd w:id="28"/>
    </w:p>
    <w:p>
      <w:pPr>
        <w:pStyle w:val="56"/>
        <w:ind w:firstLine="420"/>
      </w:pPr>
      <w:bookmarkStart w:id="29" w:name="_Toc24884219"/>
      <w:bookmarkStart w:id="30" w:name="_Toc24884212"/>
      <w:bookmarkStart w:id="31" w:name="_Toc17233334"/>
      <w:bookmarkStart w:id="32" w:name="_Toc17233326"/>
      <w:bookmarkStart w:id="33" w:name="_Toc26648466"/>
      <w:r>
        <w:rPr>
          <w:rFonts w:hint="eastAsia"/>
        </w:rPr>
        <w:t>本文件界定了报废生物安全柜拆卸与消毒涉及的术语和定义，规定了一般要求、</w:t>
      </w:r>
      <w:r>
        <w:rPr>
          <w:rFonts w:hint="eastAsia" w:hAnsi="宋体"/>
        </w:rPr>
        <w:t>拆卸与消毒</w:t>
      </w:r>
      <w:r>
        <w:t>、</w:t>
      </w:r>
      <w:r>
        <w:rPr>
          <w:rFonts w:hint="eastAsia"/>
        </w:rPr>
        <w:t>管理等方面的</w:t>
      </w:r>
      <w:r>
        <w:t>要求</w:t>
      </w:r>
      <w:r>
        <w:rPr>
          <w:rFonts w:hint="eastAsia"/>
        </w:rPr>
        <w:t>。</w:t>
      </w:r>
    </w:p>
    <w:p>
      <w:pPr>
        <w:pStyle w:val="56"/>
        <w:ind w:firstLine="420"/>
      </w:pPr>
      <w:r>
        <w:rPr>
          <w:rFonts w:hint="eastAsia"/>
        </w:rPr>
        <w:t>本文件适用于报废生物安全柜的</w:t>
      </w:r>
      <w:r>
        <w:rPr>
          <w:rFonts w:hint="eastAsia" w:hAnsi="宋体"/>
        </w:rPr>
        <w:t>拆卸与消毒</w:t>
      </w:r>
      <w:r>
        <w:rPr>
          <w:rFonts w:hint="eastAsia"/>
        </w:rPr>
        <w:t>。</w:t>
      </w:r>
    </w:p>
    <w:p>
      <w:pPr>
        <w:pStyle w:val="104"/>
        <w:spacing w:before="240" w:after="240"/>
      </w:pPr>
      <w:bookmarkStart w:id="34" w:name="_Toc97192965"/>
      <w:bookmarkStart w:id="35" w:name="_Toc26986772"/>
      <w:bookmarkStart w:id="36" w:name="_Toc26718931"/>
      <w:bookmarkStart w:id="37" w:name="_Toc26986531"/>
      <w:r>
        <w:rPr>
          <w:rFonts w:hint="eastAsia"/>
        </w:rPr>
        <w:t>规范性引用文件</w:t>
      </w:r>
      <w:bookmarkEnd w:id="29"/>
      <w:bookmarkEnd w:id="30"/>
      <w:bookmarkEnd w:id="31"/>
      <w:bookmarkEnd w:id="32"/>
      <w:bookmarkEnd w:id="33"/>
      <w:bookmarkEnd w:id="34"/>
      <w:bookmarkEnd w:id="35"/>
      <w:bookmarkEnd w:id="36"/>
      <w:bookmarkEnd w:id="37"/>
    </w:p>
    <w:sdt>
      <w:sdtPr>
        <w:rPr>
          <w:rFonts w:hint="eastAsia"/>
        </w:rPr>
        <w:id w:val="715848253"/>
        <w:placeholder>
          <w:docPart w:val="B1CF9E7AFA5C4BD2BCCDFF4B1933E94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GBZ 188   职业健康监护技术规范</w:t>
      </w:r>
    </w:p>
    <w:p>
      <w:pPr>
        <w:pStyle w:val="56"/>
        <w:ind w:firstLine="420"/>
      </w:pPr>
      <w:r>
        <w:rPr>
          <w:rFonts w:hint="eastAsia"/>
        </w:rPr>
        <w:t>GB 19489  实验室  生物安全通用要求</w:t>
      </w:r>
    </w:p>
    <w:p>
      <w:pPr>
        <w:pStyle w:val="56"/>
        <w:ind w:firstLine="420"/>
      </w:pPr>
      <w:r>
        <w:rPr>
          <w:rFonts w:hint="eastAsia"/>
        </w:rPr>
        <w:t>GB 41918  生物安全柜</w:t>
      </w:r>
    </w:p>
    <w:p>
      <w:pPr>
        <w:pStyle w:val="104"/>
        <w:spacing w:before="240" w:after="240"/>
      </w:pPr>
      <w:bookmarkStart w:id="38" w:name="_Toc97192966"/>
      <w:r>
        <w:rPr>
          <w:rFonts w:hint="eastAsia"/>
          <w:szCs w:val="21"/>
        </w:rPr>
        <w:t>术语和定义</w:t>
      </w:r>
      <w:bookmarkEnd w:id="38"/>
    </w:p>
    <w:sdt>
      <w:sdtPr>
        <w:id w:val="-1909835108"/>
        <w:placeholder>
          <w:docPart w:val="724392ECB89340209F460520FE2DE35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39" w:name="_Toc26986532"/>
          <w:bookmarkEnd w:id="39"/>
          <w:r>
            <w:t>GB 19489</w:t>
          </w:r>
          <w:r>
            <w:rPr>
              <w:rFonts w:hint="eastAsia"/>
            </w:rPr>
            <w:t>和</w:t>
          </w:r>
          <w:r>
            <w:t>GB 41918界定的以及下列术语和定义适用于本文件。</w:t>
          </w:r>
        </w:p>
      </w:sdtContent>
    </w:sdt>
    <w:p>
      <w:pPr>
        <w:pStyle w:val="223"/>
        <w:ind w:left="420" w:hanging="420" w:hangingChars="200"/>
        <w:rPr>
          <w:bCs/>
        </w:rPr>
      </w:pPr>
      <w:r>
        <w:rPr>
          <w:rFonts w:ascii="黑体" w:hAnsi="黑体" w:eastAsia="黑体"/>
        </w:rPr>
        <w:br w:type="textWrapping"/>
      </w:r>
      <w:r>
        <w:rPr>
          <w:rFonts w:hint="eastAsia" w:ascii="黑体" w:hAnsi="黑体" w:eastAsia="黑体"/>
          <w:bCs/>
        </w:rPr>
        <w:t xml:space="preserve">报废生物安全柜  </w:t>
      </w:r>
      <w:r>
        <w:rPr>
          <w:rFonts w:ascii="黑体" w:hAnsi="黑体" w:eastAsia="黑体"/>
          <w:szCs w:val="28"/>
        </w:rPr>
        <w:t>scrapped biological safety cabinet</w:t>
      </w:r>
    </w:p>
    <w:p>
      <w:pPr>
        <w:pStyle w:val="56"/>
        <w:ind w:firstLine="420"/>
      </w:pPr>
      <w:r>
        <w:rPr>
          <w:rFonts w:hint="eastAsia"/>
        </w:rPr>
        <w:t>完成资产报废手续的生物</w:t>
      </w:r>
      <w:r>
        <w:t>安全柜</w:t>
      </w:r>
      <w:r>
        <w:rPr>
          <w:rFonts w:hint="eastAsia"/>
        </w:rPr>
        <w:t>。</w:t>
      </w:r>
    </w:p>
    <w:p>
      <w:pPr>
        <w:pStyle w:val="56"/>
        <w:ind w:firstLine="420"/>
      </w:pPr>
      <w:r>
        <w:t>[</w:t>
      </w:r>
      <w:r>
        <w:rPr>
          <w:rFonts w:hint="eastAsia"/>
        </w:rPr>
        <w:t>来源：</w:t>
      </w:r>
      <w:r>
        <w:t>GB 41918-2022</w:t>
      </w:r>
      <w:r>
        <w:rPr>
          <w:rFonts w:hint="eastAsia"/>
        </w:rPr>
        <w:t>，3</w:t>
      </w:r>
      <w:r>
        <w:t>.1</w:t>
      </w:r>
      <w:r>
        <w:rPr>
          <w:rFonts w:hint="eastAsia"/>
        </w:rPr>
        <w:t>，有修改</w:t>
      </w:r>
      <w:r>
        <w:t>]</w:t>
      </w:r>
    </w:p>
    <w:p>
      <w:pPr>
        <w:pStyle w:val="104"/>
        <w:spacing w:before="240" w:after="240"/>
      </w:pPr>
      <w:r>
        <w:rPr>
          <w:rFonts w:hint="eastAsia"/>
        </w:rPr>
        <w:t>一般要求</w:t>
      </w:r>
    </w:p>
    <w:p>
      <w:pPr>
        <w:pStyle w:val="105"/>
        <w:spacing w:before="120" w:after="120"/>
      </w:pPr>
      <w:r>
        <w:rPr>
          <w:rFonts w:hint="eastAsia"/>
        </w:rPr>
        <w:t>服务机构</w:t>
      </w:r>
    </w:p>
    <w:p>
      <w:pPr>
        <w:pStyle w:val="165"/>
      </w:pPr>
      <w:bookmarkStart w:id="40" w:name="_Hlk143768636"/>
      <w:r>
        <w:rPr>
          <w:rFonts w:hint="eastAsia"/>
        </w:rPr>
        <w:t>拆卸消毒服务宜签订服务合同，合同应符合相关法规和标准的要求，服务价款至少应包括作业人员防护装备、健康安全环境保险等费用。合同至少应载明如下的内容：</w:t>
      </w:r>
    </w:p>
    <w:p>
      <w:pPr>
        <w:pStyle w:val="132"/>
      </w:pPr>
      <w:r>
        <w:rPr>
          <w:rFonts w:hint="eastAsia"/>
        </w:rPr>
        <w:t>卫生健康、安全管理责任；</w:t>
      </w:r>
    </w:p>
    <w:p>
      <w:pPr>
        <w:pStyle w:val="132"/>
      </w:pPr>
      <w:r>
        <w:rPr>
          <w:rFonts w:hint="eastAsia"/>
        </w:rPr>
        <w:t>生态环境管理责任。</w:t>
      </w:r>
    </w:p>
    <w:bookmarkEnd w:id="40"/>
    <w:p>
      <w:pPr>
        <w:pStyle w:val="165"/>
      </w:pPr>
      <w:r>
        <w:rPr>
          <w:rFonts w:hint="eastAsia"/>
        </w:rPr>
        <w:t>国内注册，应熟悉生物安全、机电安装及维护、建立生物安全管理体系。</w:t>
      </w:r>
    </w:p>
    <w:p>
      <w:pPr>
        <w:pStyle w:val="165"/>
      </w:pPr>
      <w:r>
        <w:rPr>
          <w:rFonts w:hint="eastAsia"/>
        </w:rPr>
        <w:t>设立生物安全管理小组，生物安全管理小组组长应符合4.</w:t>
      </w:r>
      <w:r>
        <w:t>3</w:t>
      </w:r>
      <w:r>
        <w:rPr>
          <w:rFonts w:hint="eastAsia"/>
        </w:rPr>
        <w:t>的规定。</w:t>
      </w:r>
    </w:p>
    <w:p>
      <w:pPr>
        <w:pStyle w:val="165"/>
      </w:pPr>
      <w:r>
        <w:rPr>
          <w:rFonts w:hint="eastAsia"/>
        </w:rPr>
        <w:t>宜针对生物安全柜运维建立质量、生物安全、健康、环境管理等体系，制定应急处置预案和人员健康监护方案。</w:t>
      </w:r>
    </w:p>
    <w:p>
      <w:pPr>
        <w:pStyle w:val="165"/>
      </w:pPr>
      <w:r>
        <w:rPr>
          <w:rFonts w:hint="eastAsia"/>
        </w:rPr>
        <w:t>应配备不少于3人的作业小组，设立作业组长，且应持有生物安全培训合格证，并在有效期内。</w:t>
      </w:r>
    </w:p>
    <w:p>
      <w:pPr>
        <w:pStyle w:val="165"/>
      </w:pPr>
      <w:r>
        <w:rPr>
          <w:rFonts w:hint="eastAsia"/>
        </w:rPr>
        <w:t>应配备满足运维要求的工具与器材，不少于附录A的基本配置。</w:t>
      </w:r>
    </w:p>
    <w:p>
      <w:pPr>
        <w:pStyle w:val="105"/>
        <w:spacing w:before="120" w:after="120"/>
      </w:pPr>
      <w:r>
        <w:rPr>
          <w:rFonts w:hint="eastAsia"/>
        </w:rPr>
        <w:t>人员要求</w:t>
      </w:r>
    </w:p>
    <w:p>
      <w:pPr>
        <w:pStyle w:val="165"/>
      </w:pPr>
      <w:bookmarkStart w:id="41" w:name="_Hlk143769215"/>
      <w:r>
        <w:rPr>
          <w:rFonts w:hint="eastAsia"/>
        </w:rPr>
        <w:t>作业人员应接受生物安全培训，培训内容应至少包含生物安全柜的防护级别、结构、消毒、拆卸操作步骤、个人防护、现场应急处置程序等，持有培训合格证</w:t>
      </w:r>
      <w:bookmarkEnd w:id="41"/>
      <w:r>
        <w:rPr>
          <w:rFonts w:hint="eastAsia"/>
        </w:rPr>
        <w:t>。</w:t>
      </w:r>
    </w:p>
    <w:p>
      <w:pPr>
        <w:pStyle w:val="165"/>
      </w:pPr>
      <w:r>
        <w:rPr>
          <w:rFonts w:hint="eastAsia"/>
        </w:rPr>
        <w:t>作业人员应知悉消毒技术、无菌技术和操作方法，了解减少液体飞溅、气溶胶产生和双臂进出安全柜的次数等措施。</w:t>
      </w:r>
    </w:p>
    <w:p>
      <w:pPr>
        <w:pStyle w:val="165"/>
      </w:pPr>
      <w:r>
        <w:rPr>
          <w:rFonts w:hint="eastAsia"/>
        </w:rPr>
        <w:t>应至少每二年接受一次相关法律法规、专业技术（过滤器的级别分类、材料、结构、消毒、拆卸操作步骤）、安全防护、紧急处理等理论知识和操作技能的培训，包括但不限于以下的内容：</w:t>
      </w:r>
    </w:p>
    <w:p>
      <w:pPr>
        <w:pStyle w:val="174"/>
      </w:pPr>
      <w:r>
        <w:rPr>
          <w:rFonts w:hint="eastAsia"/>
        </w:rPr>
        <w:t>熟悉有关生物安全、医疗废物管理的法律和规章制度；</w:t>
      </w:r>
    </w:p>
    <w:p>
      <w:pPr>
        <w:pStyle w:val="174"/>
      </w:pPr>
      <w:r>
        <w:rPr>
          <w:rFonts w:hint="eastAsia"/>
        </w:rPr>
        <w:t>了解生物安全、医疗废物等方面的知识；</w:t>
      </w:r>
    </w:p>
    <w:p>
      <w:pPr>
        <w:pStyle w:val="174"/>
      </w:pPr>
      <w:r>
        <w:rPr>
          <w:rFonts w:hint="eastAsia"/>
        </w:rPr>
        <w:t>明确医疗废物、卫生安全处理和环境保护的重要意义；</w:t>
      </w:r>
    </w:p>
    <w:p>
      <w:pPr>
        <w:pStyle w:val="174"/>
      </w:pPr>
      <w:r>
        <w:rPr>
          <w:rFonts w:hint="eastAsia"/>
        </w:rPr>
        <w:t>熟悉医疗废物的分类和包装标识。</w:t>
      </w:r>
    </w:p>
    <w:p>
      <w:pPr>
        <w:pStyle w:val="105"/>
        <w:spacing w:before="120" w:after="120"/>
      </w:pPr>
      <w:r>
        <w:rPr>
          <w:rFonts w:hint="eastAsia"/>
        </w:rPr>
        <w:t>作业组长</w:t>
      </w:r>
    </w:p>
    <w:p>
      <w:pPr>
        <w:pStyle w:val="165"/>
      </w:pPr>
      <w:r>
        <w:rPr>
          <w:rFonts w:hint="eastAsia"/>
        </w:rPr>
        <w:t>应符合作业人员的基本要求。</w:t>
      </w:r>
    </w:p>
    <w:p>
      <w:pPr>
        <w:pStyle w:val="165"/>
      </w:pPr>
      <w:r>
        <w:rPr>
          <w:rFonts w:hint="eastAsia"/>
        </w:rPr>
        <w:t>应具有2年及以上的生物安全柜相关工作经验。</w:t>
      </w:r>
    </w:p>
    <w:p>
      <w:pPr>
        <w:pStyle w:val="165"/>
      </w:pPr>
      <w:r>
        <w:rPr>
          <w:rFonts w:hint="eastAsia"/>
        </w:rPr>
        <w:t>应具有生物安全或公共卫生相关专业的大专及以上学历，初级及以上的技术职称。</w:t>
      </w:r>
    </w:p>
    <w:p>
      <w:pPr>
        <w:pStyle w:val="105"/>
        <w:spacing w:before="120" w:after="120"/>
      </w:pPr>
      <w:r>
        <w:rPr>
          <w:rFonts w:hint="eastAsia"/>
        </w:rPr>
        <w:t>生物安全管理小组组长</w:t>
      </w:r>
    </w:p>
    <w:p>
      <w:pPr>
        <w:pStyle w:val="165"/>
      </w:pPr>
      <w:r>
        <w:rPr>
          <w:rFonts w:hint="eastAsia"/>
        </w:rPr>
        <w:t>应符合作业组长的基本要求。</w:t>
      </w:r>
    </w:p>
    <w:p>
      <w:pPr>
        <w:pStyle w:val="165"/>
      </w:pPr>
      <w:r>
        <w:rPr>
          <w:rFonts w:hint="eastAsia"/>
        </w:rPr>
        <w:t>应具有中级及以上的技术职称。</w:t>
      </w:r>
    </w:p>
    <w:p>
      <w:pPr>
        <w:pStyle w:val="165"/>
      </w:pPr>
      <w:r>
        <w:rPr>
          <w:rFonts w:hint="eastAsia"/>
        </w:rPr>
        <w:t>接受生物安全专业培训，获得生物安全防护培训合格证书，且在有效期内。</w:t>
      </w:r>
    </w:p>
    <w:p>
      <w:pPr>
        <w:pStyle w:val="104"/>
        <w:spacing w:before="240" w:after="240"/>
      </w:pPr>
      <w:r>
        <w:rPr>
          <w:rFonts w:hint="eastAsia"/>
        </w:rPr>
        <w:t>拆卸与消毒</w:t>
      </w:r>
    </w:p>
    <w:p>
      <w:pPr>
        <w:pStyle w:val="105"/>
        <w:spacing w:before="120" w:after="120"/>
      </w:pPr>
      <w:r>
        <w:rPr>
          <w:rFonts w:hint="eastAsia"/>
        </w:rPr>
        <w:t>拆卸消毒</w:t>
      </w:r>
      <w:r>
        <w:t>流程</w:t>
      </w:r>
    </w:p>
    <w:p>
      <w:pPr>
        <w:pStyle w:val="56"/>
        <w:ind w:firstLine="420"/>
      </w:pPr>
      <w:r>
        <w:rPr>
          <w:rFonts w:hint="eastAsia"/>
        </w:rPr>
        <w:t>报废生物安全柜的</w:t>
      </w:r>
      <w:r>
        <w:t>拆卸消毒</w:t>
      </w:r>
      <w:r>
        <w:rPr>
          <w:rFonts w:hint="eastAsia"/>
        </w:rPr>
        <w:t>按图1</w:t>
      </w:r>
      <w:r>
        <w:t>流程</w:t>
      </w:r>
      <w:r>
        <w:rPr>
          <w:rFonts w:hint="eastAsia"/>
        </w:rPr>
        <w:t>进行。</w:t>
      </w:r>
    </w:p>
    <w:p>
      <w:pPr>
        <w:pStyle w:val="56"/>
        <w:ind w:firstLine="300"/>
        <w:jc w:val="center"/>
      </w:pPr>
      <w:r>
        <w:rPr>
          <w:sz w:val="15"/>
          <w:szCs w:val="15"/>
        </w:rPr>
        <mc:AlternateContent>
          <mc:Choice Requires="wpc">
            <w:drawing>
              <wp:inline distT="0" distB="0" distL="0" distR="0">
                <wp:extent cx="4563745" cy="887730"/>
                <wp:effectExtent l="0" t="0" r="8255" b="7620"/>
                <wp:docPr id="507749298" name="画布 507749298"/>
                <wp:cNvGraphicFramePr/>
                <a:graphic xmlns:a="http://schemas.openxmlformats.org/drawingml/2006/main">
                  <a:graphicData uri="http://schemas.microsoft.com/office/word/2010/wordprocessingCanvas">
                    <wpc:wpc>
                      <wpc:bg>
                        <a:noFill/>
                      </wpc:bg>
                      <wpc:whole/>
                      <wps:wsp>
                        <wps:cNvPr id="184262027" name="Rectangle 6"/>
                        <wps:cNvSpPr>
                          <a:spLocks noChangeArrowheads="1"/>
                        </wps:cNvSpPr>
                        <wps:spPr bwMode="auto">
                          <a:xfrm>
                            <a:off x="36004" y="51107"/>
                            <a:ext cx="673569" cy="269536"/>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作业前</w:t>
                              </w:r>
                              <w:r>
                                <w:rPr>
                                  <w:sz w:val="15"/>
                                  <w:szCs w:val="15"/>
                                </w:rPr>
                                <w:t>准备</w:t>
                              </w:r>
                            </w:p>
                          </w:txbxContent>
                        </wps:txbx>
                        <wps:bodyPr rot="0" vert="horz" wrap="square" lIns="91440" tIns="45720" rIns="91440" bIns="45720" anchor="t" anchorCtr="0" upright="1">
                          <a:noAutofit/>
                        </wps:bodyPr>
                      </wps:wsp>
                      <wps:wsp>
                        <wps:cNvPr id="2141831719" name="AutoShape 16"/>
                        <wps:cNvCnPr>
                          <a:cxnSpLocks noChangeShapeType="1"/>
                          <a:stCxn id="4294967295" idx="3"/>
                          <a:endCxn id="4294967295" idx="1"/>
                        </wps:cNvCnPr>
                        <wps:spPr bwMode="auto">
                          <a:xfrm>
                            <a:off x="709553" y="185875"/>
                            <a:ext cx="395677" cy="0"/>
                          </a:xfrm>
                          <a:prstGeom prst="straightConnector1">
                            <a:avLst/>
                          </a:prstGeom>
                          <a:noFill/>
                          <a:ln w="9525">
                            <a:solidFill>
                              <a:srgbClr val="000000"/>
                            </a:solidFill>
                            <a:round/>
                            <a:tailEnd type="triangle" w="med" len="med"/>
                          </a:ln>
                        </wps:spPr>
                        <wps:bodyPr/>
                      </wps:wsp>
                      <wps:wsp>
                        <wps:cNvPr id="1638413846" name="Rectangle 6"/>
                        <wps:cNvSpPr>
                          <a:spLocks noChangeArrowheads="1"/>
                        </wps:cNvSpPr>
                        <wps:spPr bwMode="auto">
                          <a:xfrm>
                            <a:off x="2084320" y="51107"/>
                            <a:ext cx="574814" cy="269536"/>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熏蒸消毒</w:t>
                              </w:r>
                            </w:p>
                          </w:txbxContent>
                        </wps:txbx>
                        <wps:bodyPr rot="0" vert="horz" wrap="square" lIns="91440" tIns="45720" rIns="91440" bIns="45720" anchor="t" anchorCtr="0" upright="1">
                          <a:noAutofit/>
                        </wps:bodyPr>
                      </wps:wsp>
                      <wps:wsp>
                        <wps:cNvPr id="163433079" name="Rectangle 6"/>
                        <wps:cNvSpPr>
                          <a:spLocks noChangeArrowheads="1"/>
                        </wps:cNvSpPr>
                        <wps:spPr bwMode="auto">
                          <a:xfrm>
                            <a:off x="3119230" y="51107"/>
                            <a:ext cx="1149057" cy="269536"/>
                          </a:xfrm>
                          <a:prstGeom prst="rect">
                            <a:avLst/>
                          </a:prstGeom>
                          <a:solidFill>
                            <a:srgbClr val="FFFFFF"/>
                          </a:solidFill>
                          <a:ln w="9525">
                            <a:solidFill>
                              <a:srgbClr val="000000"/>
                            </a:solidFill>
                            <a:miter lim="800000"/>
                          </a:ln>
                        </wps:spPr>
                        <wps:txbx>
                          <w:txbxContent>
                            <w:p>
                              <w:pPr>
                                <w:spacing w:line="240" w:lineRule="auto"/>
                                <w:rPr>
                                  <w:sz w:val="15"/>
                                  <w:szCs w:val="15"/>
                                </w:rPr>
                              </w:pPr>
                              <w:r>
                                <w:rPr>
                                  <w:rFonts w:hint="eastAsia"/>
                                  <w:sz w:val="15"/>
                                  <w:szCs w:val="15"/>
                                </w:rPr>
                                <w:t>高效过滤器拆卸与消毒</w:t>
                              </w:r>
                            </w:p>
                          </w:txbxContent>
                        </wps:txbx>
                        <wps:bodyPr rot="0" vert="horz" wrap="square" lIns="91440" tIns="45720" rIns="91440" bIns="45720" anchor="t" anchorCtr="0" upright="1">
                          <a:noAutofit/>
                        </wps:bodyPr>
                      </wps:wsp>
                      <wps:wsp>
                        <wps:cNvPr id="30839244" name="AutoShape 16"/>
                        <wps:cNvCnPr>
                          <a:cxnSpLocks noChangeShapeType="1"/>
                          <a:stCxn id="4294967295" idx="3"/>
                          <a:endCxn id="4294967295" idx="1"/>
                        </wps:cNvCnPr>
                        <wps:spPr bwMode="auto">
                          <a:xfrm>
                            <a:off x="2659134" y="185875"/>
                            <a:ext cx="460096" cy="0"/>
                          </a:xfrm>
                          <a:prstGeom prst="straightConnector1">
                            <a:avLst/>
                          </a:prstGeom>
                          <a:noFill/>
                          <a:ln w="9525">
                            <a:solidFill>
                              <a:srgbClr val="000000"/>
                            </a:solidFill>
                            <a:round/>
                            <a:tailEnd type="triangle" w="med" len="med"/>
                          </a:ln>
                        </wps:spPr>
                        <wps:bodyPr/>
                      </wps:wsp>
                      <wps:wsp>
                        <wps:cNvPr id="1953765075" name="Rectangle 6"/>
                        <wps:cNvSpPr>
                          <a:spLocks noChangeArrowheads="1"/>
                        </wps:cNvSpPr>
                        <wps:spPr bwMode="auto">
                          <a:xfrm>
                            <a:off x="3308754" y="589631"/>
                            <a:ext cx="911571" cy="269536"/>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钢架及柜体拆解</w:t>
                              </w:r>
                            </w:p>
                          </w:txbxContent>
                        </wps:txbx>
                        <wps:bodyPr rot="0" vert="horz" wrap="square" lIns="91440" tIns="45720" rIns="91440" bIns="45720" anchor="t" anchorCtr="0" upright="1">
                          <a:noAutofit/>
                        </wps:bodyPr>
                      </wps:wsp>
                      <wps:wsp>
                        <wps:cNvPr id="1161272656" name="Rectangle 6"/>
                        <wps:cNvSpPr>
                          <a:spLocks noChangeArrowheads="1"/>
                        </wps:cNvSpPr>
                        <wps:spPr bwMode="auto">
                          <a:xfrm>
                            <a:off x="1971006" y="588796"/>
                            <a:ext cx="947280" cy="269536"/>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室内终末消毒</w:t>
                              </w:r>
                            </w:p>
                          </w:txbxContent>
                        </wps:txbx>
                        <wps:bodyPr rot="0" vert="horz" wrap="square" lIns="91440" tIns="45720" rIns="91440" bIns="45720" anchor="t" anchorCtr="0" upright="1">
                          <a:noAutofit/>
                        </wps:bodyPr>
                      </wps:wsp>
                      <wps:wsp>
                        <wps:cNvPr id="1610310413" name="Rectangle 6"/>
                        <wps:cNvSpPr>
                          <a:spLocks noChangeArrowheads="1"/>
                        </wps:cNvSpPr>
                        <wps:spPr bwMode="auto">
                          <a:xfrm>
                            <a:off x="480252" y="588115"/>
                            <a:ext cx="1147037" cy="269536"/>
                          </a:xfrm>
                          <a:prstGeom prst="rect">
                            <a:avLst/>
                          </a:prstGeom>
                          <a:solidFill>
                            <a:srgbClr val="FFFFFF"/>
                          </a:solidFill>
                          <a:ln w="9525">
                            <a:solidFill>
                              <a:srgbClr val="000000"/>
                            </a:solidFill>
                            <a:miter lim="800000"/>
                          </a:ln>
                        </wps:spPr>
                        <wps:txbx>
                          <w:txbxContent>
                            <w:p>
                              <w:pPr>
                                <w:spacing w:line="240" w:lineRule="auto"/>
                                <w:rPr>
                                  <w:sz w:val="15"/>
                                  <w:szCs w:val="15"/>
                                </w:rPr>
                              </w:pPr>
                              <w:r>
                                <w:rPr>
                                  <w:rFonts w:hint="eastAsia"/>
                                  <w:sz w:val="15"/>
                                  <w:szCs w:val="15"/>
                                </w:rPr>
                                <w:t>个体防护装备脱卸处理</w:t>
                              </w:r>
                            </w:p>
                          </w:txbxContent>
                        </wps:txbx>
                        <wps:bodyPr rot="0" vert="horz" wrap="square" lIns="91440" tIns="45720" rIns="91440" bIns="45720" anchor="t" anchorCtr="0" upright="1">
                          <a:noAutofit/>
                        </wps:bodyPr>
                      </wps:wsp>
                      <wps:wsp>
                        <wps:cNvPr id="32799857" name="AutoShape 16"/>
                        <wps:cNvCnPr>
                          <a:cxnSpLocks noChangeShapeType="1"/>
                          <a:stCxn id="4294967295" idx="1"/>
                          <a:endCxn id="4294967295" idx="3"/>
                        </wps:cNvCnPr>
                        <wps:spPr bwMode="auto">
                          <a:xfrm flipH="1" flipV="1">
                            <a:off x="1627289" y="722883"/>
                            <a:ext cx="343717" cy="681"/>
                          </a:xfrm>
                          <a:prstGeom prst="straightConnector1">
                            <a:avLst/>
                          </a:prstGeom>
                          <a:noFill/>
                          <a:ln w="9525">
                            <a:solidFill>
                              <a:srgbClr val="000000"/>
                            </a:solidFill>
                            <a:round/>
                            <a:tailEnd type="triangle" w="med" len="med"/>
                          </a:ln>
                        </wps:spPr>
                        <wps:bodyPr/>
                      </wps:wsp>
                      <wps:wsp>
                        <wps:cNvPr id="1234532139" name="肘形连接符 18"/>
                        <wps:cNvCnPr>
                          <a:stCxn id="4294967295" idx="3"/>
                          <a:endCxn id="4294967295" idx="3"/>
                        </wps:cNvCnPr>
                        <wps:spPr>
                          <a:xfrm flipH="1">
                            <a:off x="4220325" y="185875"/>
                            <a:ext cx="47962" cy="538524"/>
                          </a:xfrm>
                          <a:prstGeom prst="bentConnector3">
                            <a:avLst>
                              <a:gd name="adj1" fmla="val -476627"/>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321039769" name="AutoShape 16"/>
                        <wps:cNvCnPr>
                          <a:cxnSpLocks noChangeShapeType="1"/>
                          <a:stCxn id="4294967295" idx="1"/>
                          <a:endCxn id="4294967295" idx="3"/>
                        </wps:cNvCnPr>
                        <wps:spPr bwMode="auto">
                          <a:xfrm flipH="1" flipV="1">
                            <a:off x="2918286" y="723564"/>
                            <a:ext cx="390468" cy="835"/>
                          </a:xfrm>
                          <a:prstGeom prst="straightConnector1">
                            <a:avLst/>
                          </a:prstGeom>
                          <a:noFill/>
                          <a:ln w="9525">
                            <a:solidFill>
                              <a:srgbClr val="000000"/>
                            </a:solidFill>
                            <a:round/>
                            <a:tailEnd type="triangle" w="med" len="med"/>
                          </a:ln>
                        </wps:spPr>
                        <wps:bodyPr/>
                      </wps:wsp>
                      <wps:wsp>
                        <wps:cNvPr id="721179791" name="Rectangle 6"/>
                        <wps:cNvSpPr>
                          <a:spLocks noChangeArrowheads="1"/>
                        </wps:cNvSpPr>
                        <wps:spPr bwMode="auto">
                          <a:xfrm>
                            <a:off x="1105262" y="51107"/>
                            <a:ext cx="574814" cy="269536"/>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个人防护</w:t>
                              </w:r>
                            </w:p>
                          </w:txbxContent>
                        </wps:txbx>
                        <wps:bodyPr rot="0" vert="horz" wrap="square" lIns="91440" tIns="45720" rIns="91440" bIns="45720" anchor="t" anchorCtr="0" upright="1">
                          <a:noAutofit/>
                        </wps:bodyPr>
                      </wps:wsp>
                      <wps:wsp>
                        <wps:cNvPr id="258002395" name="AutoShape 16"/>
                        <wps:cNvCnPr>
                          <a:cxnSpLocks noChangeShapeType="1"/>
                          <a:stCxn id="4294967295" idx="3"/>
                          <a:endCxn id="4294967295" idx="1"/>
                        </wps:cNvCnPr>
                        <wps:spPr bwMode="auto">
                          <a:xfrm>
                            <a:off x="1680027" y="185875"/>
                            <a:ext cx="404233" cy="0"/>
                          </a:xfrm>
                          <a:prstGeom prst="straightConnector1">
                            <a:avLst/>
                          </a:prstGeom>
                          <a:noFill/>
                          <a:ln w="9525">
                            <a:solidFill>
                              <a:srgbClr val="000000"/>
                            </a:solidFill>
                            <a:round/>
                            <a:tailEnd type="triangle" w="med" len="med"/>
                          </a:ln>
                        </wps:spPr>
                        <wps:bodyPr/>
                      </wps:wsp>
                    </wpc:wpc>
                  </a:graphicData>
                </a:graphic>
              </wp:inline>
            </w:drawing>
          </mc:Choice>
          <mc:Fallback>
            <w:pict>
              <v:group id="_x0000_s1026" o:spid="_x0000_s1026" o:spt="203" style="height:69.9pt;width:359.35pt;" coordsize="4563745,887730" editas="canvas" o:gfxdata="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">
                <o:lock v:ext="edit" aspectratio="f"/>
                <v:shape id="_x0000_s1026" o:spid="_x0000_s1026" style="position:absolute;left:0;top:0;height:887730;width:4563745;" filled="f" stroked="f" coordsize="21600,21600" o:gfxdata="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">
                  <v:fill on="f" focussize="0,0"/>
                  <v:stroke on="f"/>
                  <v:imagedata o:title=""/>
                  <o:lock v:ext="edit" aspectratio="f"/>
                </v:shape>
                <v:rect id="Rectangle 6" o:spid="_x0000_s1026" o:spt="1" style="position:absolute;left:36004;top:51107;height:269536;width:673569;" fillcolor="#FFFFFF" filled="t" stroked="t" coordsize="21600,21600" o:gfxdata="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E4+Dv1QAAAAUBAAAPAAAAAAAAAAEAIAAAACIAAABkcnMv&#10;ZG93bnJldi54bWxQSwECFAAUAAAACACHTuJAsWhbUT8CAACMBAAADgAAAAAAAAABACAAAAAkAQAA&#10;ZHJzL2Uyb0RvYy54bWxQSwUGAAAAAAYABgBZAQAA1QUA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作业前</w:t>
                        </w:r>
                        <w:r>
                          <w:rPr>
                            <w:sz w:val="15"/>
                            <w:szCs w:val="15"/>
                          </w:rPr>
                          <w:t>准备</w:t>
                        </w:r>
                      </w:p>
                    </w:txbxContent>
                  </v:textbox>
                </v:rect>
                <v:shape id="AutoShape 16" o:spid="_x0000_s1026" o:spt="32" type="#_x0000_t32" style="position:absolute;left:709553;top:185875;height:0;width:395677;" filled="f" stroked="t" coordsize="21600,21600" o:gfxdata="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fHV/WAAAA&#10;BQEAAA8AAAAAAAAAAQAgAAAAIgAAAGRycy9kb3ducmV2LnhtbFBLAQIUABQAAAAIAIdO4kCmyNly&#10;HwIAADgEAAAOAAAAAAAAAAEAIAAAACUBAABkcnMvZTJvRG9jLnhtbFBLBQYAAAAABgAGAFkBAAC2&#10;BQAAAAA=&#10;">
                  <v:fill on="f" focussize="0,0"/>
                  <v:stroke color="#000000" joinstyle="round" endarrow="block"/>
                  <v:imagedata o:title=""/>
                  <o:lock v:ext="edit" aspectratio="f"/>
                </v:shape>
                <v:rect id="Rectangle 6" o:spid="_x0000_s1026" o:spt="1" style="position:absolute;left:2084320;top:51107;height:269536;width:574814;" fillcolor="#FFFFFF" filled="t" stroked="t" coordsize="21600,21600" o:gfxdata="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Tj4O/VAAAABQEAAA8AAAAAAAAAAQAgAAAAIgAAAGRy&#10;cy9kb3ducmV2LnhtbFBLAQIUABQAAAAIAIdO4kAbMAnrQQIAAI8EAAAOAAAAAAAAAAEAIAAAACQB&#10;AABkcnMvZTJvRG9jLnhtbFBLBQYAAAAABgAGAFkBAADXBQA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熏蒸消毒</w:t>
                        </w:r>
                      </w:p>
                    </w:txbxContent>
                  </v:textbox>
                </v:rect>
                <v:rect id="Rectangle 6" o:spid="_x0000_s1026" o:spt="1" style="position:absolute;left:3119230;top:51107;height:269536;width:1149057;" fillcolor="#FFFFFF" filled="t" stroked="t" coordsize="21600,21600" o:gfxdata="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Tj4O/VAAAABQEAAA8AAAAAAAAAAQAgAAAAIgAAAGRy&#10;cy9kb3ducmV2LnhtbFBLAQIUABQAAAAIAIdO4kCXjaTuQQIAAI8EAAAOAAAAAAAAAAEAIAAAACQB&#10;AABkcnMvZTJvRG9jLnhtbFBLBQYAAAAABgAGAFkBAADXBQAAAAA=&#10;">
                  <v:fill on="t" focussize="0,0"/>
                  <v:stroke color="#000000" miterlimit="8" joinstyle="miter"/>
                  <v:imagedata o:title=""/>
                  <o:lock v:ext="edit" aspectratio="f"/>
                  <v:textbox>
                    <w:txbxContent>
                      <w:p>
                        <w:pPr>
                          <w:spacing w:line="240" w:lineRule="auto"/>
                          <w:rPr>
                            <w:sz w:val="15"/>
                            <w:szCs w:val="15"/>
                          </w:rPr>
                        </w:pPr>
                        <w:r>
                          <w:rPr>
                            <w:rFonts w:hint="eastAsia"/>
                            <w:sz w:val="15"/>
                            <w:szCs w:val="15"/>
                          </w:rPr>
                          <w:t>高效过滤器拆卸与消毒</w:t>
                        </w:r>
                      </w:p>
                    </w:txbxContent>
                  </v:textbox>
                </v:rect>
                <v:shape id="AutoShape 16" o:spid="_x0000_s1026" o:spt="32" type="#_x0000_t32" style="position:absolute;left:2659134;top:185875;height:0;width:460096;" filled="f" stroked="t" coordsize="21600,21600" o:gfxdata="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fHV/WAAAA&#10;BQEAAA8AAAAAAAAAAQAgAAAAIgAAAGRycy9kb3ducmV2LnhtbFBLAQIUABQAAAAIAIdO4kCgw1ZP&#10;HwIAADcEAAAOAAAAAAAAAAEAIAAAACUBAABkcnMvZTJvRG9jLnhtbFBLBQYAAAAABgAGAFkBAAC2&#10;BQAAAAA=&#10;">
                  <v:fill on="f" focussize="0,0"/>
                  <v:stroke color="#000000" joinstyle="round" endarrow="block"/>
                  <v:imagedata o:title=""/>
                  <o:lock v:ext="edit" aspectratio="f"/>
                </v:shape>
                <v:rect id="Rectangle 6" o:spid="_x0000_s1026" o:spt="1" style="position:absolute;left:3308754;top:589631;height:269536;width:911571;" fillcolor="#FFFFFF" filled="t" stroked="t" coordsize="21600,21600" o:gfxdata="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E4+Dv1QAAAAUBAAAPAAAAAAAAAAEAIAAAACIAAABk&#10;cnMvZG93bnJldi54bWxQSwECFAAUAAAACACHTuJAucScz0ICAACQBAAADgAAAAAAAAABACAAAAAk&#10;AQAAZHJzL2Uyb0RvYy54bWxQSwUGAAAAAAYABgBZAQAA2AUA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钢架及柜体拆解</w:t>
                        </w:r>
                      </w:p>
                    </w:txbxContent>
                  </v:textbox>
                </v:rect>
                <v:rect id="Rectangle 6" o:spid="_x0000_s1026" o:spt="1" style="position:absolute;left:1971006;top:588796;height:269536;width:947280;" fillcolor="#FFFFFF" filled="t" stroked="t" coordsize="21600,21600" o:gfxdata="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OPg79UAAAAFAQAADwAAAAAAAAABACAAAAAiAAAAZHJz&#10;L2Rvd25yZXYueG1sUEsBAhQAFAAAAAgAh07iQAyeMLtAAgAAkAQAAA4AAAAAAAAAAQAgAAAAJAEA&#10;AGRycy9lMm9Eb2MueG1sUEsFBgAAAAAGAAYAWQEAANYFAA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室内终末消毒</w:t>
                        </w:r>
                      </w:p>
                    </w:txbxContent>
                  </v:textbox>
                </v:rect>
                <v:rect id="Rectangle 6" o:spid="_x0000_s1026" o:spt="1" style="position:absolute;left:480252;top:588115;height:269536;width:1147037;" fillcolor="#FFFFFF" filled="t" stroked="t" coordsize="21600,21600" o:gfxdata="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&#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OPg79UAAAAFAQAADwAAAAAAAAABACAAAAAiAAAA&#10;ZHJzL2Rvd25yZXYueG1sUEsBAhQAFAAAAAgAh07iQC57BfpDAgAAkAQAAA4AAAAAAAAAAQAgAAAA&#10;JAEAAGRycy9lMm9Eb2MueG1sUEsFBgAAAAAGAAYAWQEAANkFAAAAAA==&#10;">
                  <v:fill on="t" focussize="0,0"/>
                  <v:stroke color="#000000" miterlimit="8" joinstyle="miter"/>
                  <v:imagedata o:title=""/>
                  <o:lock v:ext="edit" aspectratio="f"/>
                  <v:textbox>
                    <w:txbxContent>
                      <w:p>
                        <w:pPr>
                          <w:spacing w:line="240" w:lineRule="auto"/>
                          <w:rPr>
                            <w:sz w:val="15"/>
                            <w:szCs w:val="15"/>
                          </w:rPr>
                        </w:pPr>
                        <w:r>
                          <w:rPr>
                            <w:rFonts w:hint="eastAsia"/>
                            <w:sz w:val="15"/>
                            <w:szCs w:val="15"/>
                          </w:rPr>
                          <w:t>个体防护装备脱卸处理</w:t>
                        </w:r>
                      </w:p>
                    </w:txbxContent>
                  </v:textbox>
                </v:rect>
                <v:shape id="AutoShape 16" o:spid="_x0000_s1026" o:spt="32" type="#_x0000_t32" style="position:absolute;left:1627289;top:722883;flip:x y;height:681;width:343717;" filled="f" stroked="t" coordsize="21600,21600" o:gfxdata="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XWQ1M1QAAAAUBAAAPAAAAAAAAAAEAIAAAACIAAABkcnMvZG93bnJldi54bWxQSwECFAAUAAAA&#10;CACHTuJAGDWxySoCAABNBAAADgAAAAAAAAABACAAAAAkAQAAZHJzL2Uyb0RvYy54bWxQSwUGAAAA&#10;AAYABgBZAQAAwAUAAAAA&#10;">
                  <v:fill on="f" focussize="0,0"/>
                  <v:stroke color="#000000" joinstyle="round" endarrow="block"/>
                  <v:imagedata o:title=""/>
                  <o:lock v:ext="edit" aspectratio="f"/>
                </v:shape>
                <v:shape id="肘形连接符 18" o:spid="_x0000_s1026" o:spt="34" type="#_x0000_t34" style="position:absolute;left:4220325;top:185875;flip:x;height:538524;width:47962;" filled="f" stroked="t" coordsize="21600,21600" o:gfxdata="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5nhpj1wAAAAUB&#10;AAAPAAAAAAAAAAEAIAAAACIAAABkcnMvZG93bnJldi54bWxQSwECFAAUAAAACACHTuJA1+n7K1UC&#10;AAB6BAAADgAAAAAAAAABACAAAAAmAQAAZHJzL2Uyb0RvYy54bWxQSwUGAAAAAAYABgBZAQAA7QUA&#10;AAAA&#10;" adj="-102951">
                  <v:fill on="f" focussize="0,0"/>
                  <v:stroke color="#000000 [3200]" miterlimit="8" joinstyle="miter" endarrow="block"/>
                  <v:imagedata o:title=""/>
                  <o:lock v:ext="edit" aspectratio="f"/>
                </v:shape>
                <v:shape id="AutoShape 16" o:spid="_x0000_s1026" o:spt="32" type="#_x0000_t32" style="position:absolute;left:2918286;top:723564;flip:x y;height:835;width:390468;" filled="f" stroked="t" coordsize="21600,21600" o:gfxdata="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1kNTNUAAAAFAQAADwAAAAAAAAABACAAAAAiAAAAZHJzL2Rvd25yZXYueG1sUEsBAhQAFAAA&#10;AAgAh07iQF2XtssrAgAATgQAAA4AAAAAAAAAAQAgAAAAJAEAAGRycy9lMm9Eb2MueG1sUEsFBgAA&#10;AAAGAAYAWQEAAMEFAAAAAA==&#10;">
                  <v:fill on="f" focussize="0,0"/>
                  <v:stroke color="#000000" joinstyle="round" endarrow="block"/>
                  <v:imagedata o:title=""/>
                  <o:lock v:ext="edit" aspectratio="f"/>
                </v:shape>
                <v:rect id="Rectangle 6" o:spid="_x0000_s1026" o:spt="1" style="position:absolute;left:1105262;top:51107;height:269536;width:574814;" fillcolor="#FFFFFF" filled="t" stroked="t" coordsize="21600,21600" o:gfxdata="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E4+Dv1QAAAAUBAAAPAAAAAAAAAAEAIAAAACIAAABkcnMv&#10;ZG93bnJldi54bWxQSwECFAAUAAAACACHTuJAbUj4NT8CAACOBAAADgAAAAAAAAABACAAAAAkAQAA&#10;ZHJzL2Uyb0RvYy54bWxQSwUGAAAAAAYABgBZAQAA1QUA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个人防护</w:t>
                        </w:r>
                      </w:p>
                    </w:txbxContent>
                  </v:textbox>
                </v:rect>
                <v:shape id="AutoShape 16" o:spid="_x0000_s1026" o:spt="32" type="#_x0000_t32" style="position:absolute;left:1680027;top:185875;height:0;width:404233;" filled="f" stroked="t" coordsize="21600,21600" o:gfxdata="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p8dX9YAAAAF&#10;AQAADwAAAAAAAAABACAAAAAiAAAAZHJzL2Rvd25yZXYueG1sUEsBAhQAFAAAAAgAh07iQDU8wOIe&#10;AgAAOAQAAA4AAAAAAAAAAQAgAAAAJQEAAGRycy9lMm9Eb2MueG1sUEsFBgAAAAAGAAYAWQEAALUF&#10;AAAAAA==&#10;">
                  <v:fill on="f" focussize="0,0"/>
                  <v:stroke color="#000000" joinstyle="round" endarrow="block"/>
                  <v:imagedata o:title=""/>
                  <o:lock v:ext="edit" aspectratio="f"/>
                </v:shape>
                <w10:wrap type="none"/>
                <w10:anchorlock/>
              </v:group>
            </w:pict>
          </mc:Fallback>
        </mc:AlternateContent>
      </w:r>
    </w:p>
    <w:p>
      <w:pPr>
        <w:pStyle w:val="114"/>
        <w:spacing w:before="120" w:after="120"/>
      </w:pPr>
      <w:r>
        <w:rPr>
          <w:rFonts w:hint="eastAsia"/>
        </w:rPr>
        <w:t>报废生物安全柜报废拆卸消毒流程图</w:t>
      </w:r>
    </w:p>
    <w:p>
      <w:pPr>
        <w:pStyle w:val="105"/>
        <w:spacing w:before="120" w:after="120"/>
      </w:pPr>
      <w:r>
        <w:rPr>
          <w:rFonts w:hint="eastAsia"/>
        </w:rPr>
        <w:t>拆卸消毒要求</w:t>
      </w:r>
    </w:p>
    <w:p>
      <w:pPr>
        <w:pStyle w:val="65"/>
        <w:spacing w:before="120" w:after="120"/>
      </w:pPr>
      <w:r>
        <w:rPr>
          <w:rFonts w:hint="eastAsia"/>
        </w:rPr>
        <w:t>作业前准备</w:t>
      </w:r>
    </w:p>
    <w:p>
      <w:pPr>
        <w:pStyle w:val="164"/>
      </w:pPr>
      <w:r>
        <w:rPr>
          <w:rFonts w:hint="eastAsia"/>
        </w:rPr>
        <w:t>制订实施组织方案或拆卸消毒专项方案，包括应急处置流程，并报所在实验室生物安全小组审核。</w:t>
      </w:r>
    </w:p>
    <w:p>
      <w:pPr>
        <w:pStyle w:val="164"/>
      </w:pPr>
      <w:r>
        <w:rPr>
          <w:rFonts w:hint="eastAsia"/>
        </w:rPr>
        <w:t>与授权人员踏勘作业现场，沟通作业时间、路线、范围。</w:t>
      </w:r>
    </w:p>
    <w:p>
      <w:pPr>
        <w:pStyle w:val="164"/>
      </w:pPr>
      <w:r>
        <w:rPr>
          <w:rFonts w:hint="eastAsia"/>
        </w:rPr>
        <w:t>应在生物安全柜摆放的实验室内进行作业，并应在其围挡结构外设置警戒线，悬挂、张贴警示标识。</w:t>
      </w:r>
    </w:p>
    <w:p>
      <w:pPr>
        <w:pStyle w:val="164"/>
      </w:pPr>
      <w:r>
        <w:rPr>
          <w:rFonts w:hint="eastAsia"/>
        </w:rPr>
        <w:t>组成作业小组，并进行作业前安全健康防护培训与安全交底。</w:t>
      </w:r>
    </w:p>
    <w:p>
      <w:pPr>
        <w:pStyle w:val="164"/>
        <w:rPr>
          <w:rFonts w:ascii="黑体" w:eastAsia="黑体"/>
        </w:rPr>
      </w:pPr>
      <w:r>
        <w:rPr>
          <w:rFonts w:hint="eastAsia"/>
        </w:rPr>
        <w:t>根据附录A，检查装备工具和防护装备是否齐全。</w:t>
      </w:r>
    </w:p>
    <w:p>
      <w:pPr>
        <w:pStyle w:val="65"/>
        <w:spacing w:before="120" w:after="120"/>
      </w:pPr>
      <w:r>
        <w:rPr>
          <w:rFonts w:hint="eastAsia"/>
        </w:rPr>
        <w:t>个人防护</w:t>
      </w:r>
    </w:p>
    <w:p>
      <w:pPr>
        <w:pStyle w:val="164"/>
      </w:pPr>
      <w:r>
        <w:rPr>
          <w:rFonts w:hint="eastAsia"/>
        </w:rPr>
        <w:t>在一级或二级生物安全防护水平实验室作业，应穿隔离衣，佩戴橡胶手套、防护口罩、防护帽/目镜、鞋套。</w:t>
      </w:r>
    </w:p>
    <w:p>
      <w:pPr>
        <w:pStyle w:val="164"/>
      </w:pPr>
      <w:r>
        <w:rPr>
          <w:rFonts w:hint="eastAsia"/>
        </w:rPr>
        <w:t>在三级或四级生物安全防护水平实验室作业，应穿防护服，佩戴橡胶手套、防护口罩、防护帽/目镜、鞋套，身穿防护服作业应确保作业环境温度≤2</w:t>
      </w:r>
      <w:r>
        <w:t>3</w:t>
      </w:r>
      <w:r>
        <w:rPr>
          <w:vertAlign w:val="superscript"/>
        </w:rPr>
        <w:t xml:space="preserve"> </w:t>
      </w:r>
      <w:r>
        <w:rPr>
          <w:rFonts w:hint="eastAsia"/>
        </w:rPr>
        <w:t>℃，单次</w:t>
      </w:r>
      <w:r>
        <w:t>持续</w:t>
      </w:r>
      <w:r>
        <w:rPr>
          <w:rFonts w:hint="eastAsia"/>
        </w:rPr>
        <w:t>作业时间≤3</w:t>
      </w:r>
      <w:r>
        <w:t>0</w:t>
      </w:r>
      <w:r>
        <w:rPr>
          <w:vertAlign w:val="superscript"/>
        </w:rPr>
        <w:t xml:space="preserve"> </w:t>
      </w:r>
      <w:r>
        <w:t>min</w:t>
      </w:r>
      <w:r>
        <w:rPr>
          <w:rFonts w:hint="eastAsia"/>
        </w:rPr>
        <w:t>。</w:t>
      </w:r>
    </w:p>
    <w:p>
      <w:pPr>
        <w:pStyle w:val="164"/>
      </w:pPr>
      <w:r>
        <w:rPr>
          <w:rFonts w:hint="eastAsia"/>
        </w:rPr>
        <w:t>进入作业区域之前，作业人员之间应进行互检。</w:t>
      </w:r>
    </w:p>
    <w:p>
      <w:pPr>
        <w:pStyle w:val="65"/>
        <w:spacing w:before="120" w:after="120"/>
      </w:pPr>
      <w:r>
        <w:rPr>
          <w:rFonts w:hint="eastAsia"/>
        </w:rPr>
        <w:t>熏蒸消毒</w:t>
      </w:r>
    </w:p>
    <w:p>
      <w:pPr>
        <w:pStyle w:val="164"/>
      </w:pPr>
      <w:r>
        <w:rPr>
          <w:rFonts w:hint="eastAsia"/>
        </w:rPr>
        <w:t>拆除通风管道与生物安全柜的连接，并用塑料薄膜包裹生物安全柜。</w:t>
      </w:r>
    </w:p>
    <w:p>
      <w:pPr>
        <w:pStyle w:val="164"/>
      </w:pPr>
      <w:r>
        <w:rPr>
          <w:rFonts w:hint="eastAsia"/>
        </w:rPr>
        <w:t>将甲醛熏蒸消毒器放置与生物安全柜操作区内，分别将3％甲醛溶液与5％碳酸氢钠溶液放入甲醛熏蒸消毒器内，调节时间。</w:t>
      </w:r>
    </w:p>
    <w:p>
      <w:pPr>
        <w:pStyle w:val="164"/>
      </w:pPr>
      <w:r>
        <w:rPr>
          <w:rFonts w:hint="eastAsia"/>
        </w:rPr>
        <w:t>启动甲醛熏蒸消毒器，3％甲醛溶液加热蒸发形成气溶胶，保持气溶胶在生物安全柜内滞留≥</w:t>
      </w:r>
      <w:r>
        <w:t>6</w:t>
      </w:r>
      <w:r>
        <w:rPr>
          <w:rFonts w:hint="eastAsia"/>
        </w:rPr>
        <w:t>0</w:t>
      </w:r>
      <w:r>
        <w:rPr>
          <w:rFonts w:hint="eastAsia"/>
          <w:vertAlign w:val="superscript"/>
        </w:rPr>
        <w:t xml:space="preserve"> </w:t>
      </w:r>
      <w:r>
        <w:rPr>
          <w:rFonts w:hint="eastAsia"/>
        </w:rPr>
        <w:t>min。</w:t>
      </w:r>
    </w:p>
    <w:p>
      <w:pPr>
        <w:pStyle w:val="164"/>
      </w:pPr>
      <w:r>
        <w:rPr>
          <w:rFonts w:hint="eastAsia"/>
        </w:rPr>
        <w:t>消毒结束，5％碳酸氢钠溶液雾化与甲醛中和，至甲醛消毒器停止。</w:t>
      </w:r>
    </w:p>
    <w:p>
      <w:pPr>
        <w:pStyle w:val="164"/>
      </w:pPr>
      <w:r>
        <w:rPr>
          <w:rFonts w:hint="eastAsia"/>
        </w:rPr>
        <w:t>甲醛熏蒸消毒器启动运转过程中，作业人员应撤离，并脱下隔离衣或防护服。</w:t>
      </w:r>
    </w:p>
    <w:p>
      <w:pPr>
        <w:pStyle w:val="164"/>
      </w:pPr>
      <w:r>
        <w:rPr>
          <w:rFonts w:hint="eastAsia"/>
        </w:rPr>
        <w:t>生物安全柜熏蒸消毒期间，应对其所在房间进行隔离和封闭，消毒结束后还要对其进行通风换气方可进入。</w:t>
      </w:r>
    </w:p>
    <w:p>
      <w:pPr>
        <w:pStyle w:val="65"/>
        <w:spacing w:before="120" w:after="120"/>
      </w:pPr>
      <w:r>
        <w:rPr>
          <w:rFonts w:hint="eastAsia"/>
        </w:rPr>
        <w:t>高效过滤器拆卸消毒与处理</w:t>
      </w:r>
    </w:p>
    <w:p>
      <w:pPr>
        <w:pStyle w:val="164"/>
      </w:pPr>
      <w:r>
        <w:rPr>
          <w:rFonts w:hint="eastAsia"/>
        </w:rPr>
        <w:t>熏蒸消毒完成后进入实验室，应穿工作服和隔离衣，可不穿防护服。</w:t>
      </w:r>
    </w:p>
    <w:p>
      <w:pPr>
        <w:pStyle w:val="164"/>
      </w:pPr>
      <w:r>
        <w:rPr>
          <w:rFonts w:hint="eastAsia"/>
        </w:rPr>
        <w:t>根据实验室通风系统图，将过滤系统分区并采用气囊堵截，并停止通风空调运转。</w:t>
      </w:r>
    </w:p>
    <w:p>
      <w:pPr>
        <w:pStyle w:val="164"/>
      </w:pPr>
      <w:r>
        <w:rPr>
          <w:rFonts w:hint="eastAsia"/>
        </w:rPr>
        <w:t>参照生物安全柜生产厂家安装说明拆卸高效过滤器，拆卸过程应关停空调通风机组。</w:t>
      </w:r>
    </w:p>
    <w:p>
      <w:pPr>
        <w:pStyle w:val="164"/>
      </w:pPr>
      <w:r>
        <w:rPr>
          <w:rFonts w:hint="eastAsia"/>
        </w:rPr>
        <w:t>采用气溶胶消毒剂将5％过氧化氢溶液形成气溶胶，送入通风管道内，保持气溶胶在通风管道内滞留≥30</w:t>
      </w:r>
      <w:r>
        <w:rPr>
          <w:vertAlign w:val="superscript"/>
        </w:rPr>
        <w:t xml:space="preserve"> </w:t>
      </w:r>
      <w:r>
        <w:rPr>
          <w:rFonts w:hint="eastAsia"/>
        </w:rPr>
        <w:t>m</w:t>
      </w:r>
      <w:r>
        <w:t>in</w:t>
      </w:r>
      <w:r>
        <w:rPr>
          <w:rFonts w:hint="eastAsia"/>
        </w:rPr>
        <w:t>。</w:t>
      </w:r>
    </w:p>
    <w:p>
      <w:pPr>
        <w:pStyle w:val="164"/>
      </w:pPr>
      <w:r>
        <w:rPr>
          <w:rFonts w:hint="eastAsia"/>
        </w:rPr>
        <w:t>拆下高效过滤器即将其装入塑料包装袋内，并采用喷雾器在其滤料表面喷洒5％过氧化氢溶液至湿润而不滴水。并将其中的滤料挖出转入废弃物专用袋鹅颈扎方式扎紧袋口，送至废弃物暂存间，交由专业污废处置机构处理。</w:t>
      </w:r>
    </w:p>
    <w:p>
      <w:pPr>
        <w:pStyle w:val="65"/>
        <w:spacing w:before="120" w:after="120"/>
      </w:pPr>
      <w:r>
        <w:rPr>
          <w:rFonts w:hint="eastAsia"/>
        </w:rPr>
        <w:t>钢架</w:t>
      </w:r>
      <w:bookmarkStart w:id="42" w:name="_Hlk143763647"/>
      <w:r>
        <w:rPr>
          <w:rFonts w:hint="eastAsia"/>
        </w:rPr>
        <w:t>及柜体</w:t>
      </w:r>
      <w:bookmarkEnd w:id="42"/>
      <w:r>
        <w:rPr>
          <w:rFonts w:hint="eastAsia"/>
        </w:rPr>
        <w:t>拆卸</w:t>
      </w:r>
    </w:p>
    <w:p>
      <w:pPr>
        <w:pStyle w:val="164"/>
      </w:pPr>
      <w:r>
        <w:rPr>
          <w:rFonts w:hint="eastAsia"/>
        </w:rPr>
        <w:t>用喷雾器喷洒含氯量500</w:t>
      </w:r>
      <w:r>
        <w:rPr>
          <w:vertAlign w:val="superscript"/>
        </w:rPr>
        <w:t xml:space="preserve"> </w:t>
      </w:r>
      <w:r>
        <w:rPr>
          <w:rFonts w:hint="eastAsia"/>
        </w:rPr>
        <w:t>mg/L次氯酸钠溶液，使安全柜内外表面浸润湿透。</w:t>
      </w:r>
    </w:p>
    <w:p>
      <w:pPr>
        <w:pStyle w:val="164"/>
      </w:pPr>
      <w:r>
        <w:rPr>
          <w:rFonts w:hint="eastAsia"/>
        </w:rPr>
        <w:t>根据现场条件，在保证安全的前提下，对生物安全柜的柜体进行切割拆卸，并按照不同的材料性质（铝框、镀锌铁框、木框等）进行归类，送至医疗废弃物暂存间存放，交由专业的污废处置机构处理。</w:t>
      </w:r>
    </w:p>
    <w:p>
      <w:pPr>
        <w:pStyle w:val="65"/>
        <w:spacing w:before="120" w:after="120"/>
      </w:pPr>
      <w:r>
        <w:rPr>
          <w:rFonts w:hint="eastAsia"/>
        </w:rPr>
        <w:t>室内终末消毒</w:t>
      </w:r>
    </w:p>
    <w:p>
      <w:pPr>
        <w:pStyle w:val="164"/>
      </w:pPr>
      <w:r>
        <w:rPr>
          <w:rFonts w:hint="eastAsia"/>
        </w:rPr>
        <w:t>确认作业暂停或完成，对作业点（区）的物品及拆卸件，采用喷雾器对物品表面喷洒含氯量500</w:t>
      </w:r>
      <w:r>
        <w:rPr>
          <w:vertAlign w:val="superscript"/>
        </w:rPr>
        <w:t xml:space="preserve"> </w:t>
      </w:r>
      <w:r>
        <w:rPr>
          <w:rFonts w:hint="eastAsia"/>
        </w:rPr>
        <w:t>mg/L次氯酸钠溶液。</w:t>
      </w:r>
    </w:p>
    <w:p>
      <w:pPr>
        <w:pStyle w:val="164"/>
      </w:pPr>
      <w:r>
        <w:rPr>
          <w:rFonts w:hint="eastAsia"/>
        </w:rPr>
        <w:t>关好门窗后，应用气雾机喷洒5％的过氧化氢溶液对作业点的室内空间进行空气消毒，持续时间为1</w:t>
      </w:r>
      <w:r>
        <w:rPr>
          <w:vertAlign w:val="superscript"/>
        </w:rPr>
        <w:t xml:space="preserve"> </w:t>
      </w:r>
      <w:r>
        <w:rPr>
          <w:rFonts w:hint="eastAsia"/>
        </w:rPr>
        <w:t>h。</w:t>
      </w:r>
    </w:p>
    <w:p>
      <w:pPr>
        <w:pStyle w:val="65"/>
        <w:spacing w:before="120" w:after="120"/>
      </w:pPr>
      <w:r>
        <w:rPr>
          <w:rFonts w:hint="eastAsia"/>
        </w:rPr>
        <w:t>个体防护装备脱卸处理</w:t>
      </w:r>
    </w:p>
    <w:p>
      <w:pPr>
        <w:pStyle w:val="164"/>
      </w:pPr>
      <w:r>
        <w:rPr>
          <w:rFonts w:hint="eastAsia"/>
        </w:rPr>
        <w:t>确认作业暂停或完成，脱卸个体防护装备。</w:t>
      </w:r>
    </w:p>
    <w:p>
      <w:pPr>
        <w:pStyle w:val="164"/>
      </w:pPr>
      <w:r>
        <w:rPr>
          <w:rFonts w:hint="eastAsia"/>
        </w:rPr>
        <w:t>橡胶手套、防护目镜等塑料类可重复使用的器具，</w:t>
      </w:r>
      <w:bookmarkStart w:id="43" w:name="_Hlk143770534"/>
      <w:r>
        <w:rPr>
          <w:rFonts w:hint="eastAsia"/>
        </w:rPr>
        <w:t>用气雾机喷洒5％的过氧化氢溶液，放入医疗废弃物包装袋内带回处理。</w:t>
      </w:r>
      <w:bookmarkEnd w:id="43"/>
    </w:p>
    <w:p>
      <w:pPr>
        <w:pStyle w:val="164"/>
      </w:pPr>
      <w:r>
        <w:rPr>
          <w:rFonts w:hint="eastAsia"/>
        </w:rPr>
        <w:t>将防护服、口罩、鞋套等纤维类一次性用品收集放置于医疗废弃物包装袋内，喷洒含氯量500</w:t>
      </w:r>
      <w:r>
        <w:rPr>
          <w:vertAlign w:val="superscript"/>
        </w:rPr>
        <w:t xml:space="preserve"> </w:t>
      </w:r>
      <w:r>
        <w:rPr>
          <w:rFonts w:hint="eastAsia"/>
        </w:rPr>
        <w:t>mg/L次氯酸钠溶液，并</w:t>
      </w:r>
      <w:bookmarkStart w:id="44" w:name="_Hlk143770513"/>
      <w:r>
        <w:rPr>
          <w:rFonts w:hint="eastAsia"/>
        </w:rPr>
        <w:t>采用鹅颈扎方式扎紧</w:t>
      </w:r>
      <w:bookmarkEnd w:id="44"/>
      <w:r>
        <w:rPr>
          <w:rFonts w:hint="eastAsia"/>
        </w:rPr>
        <w:t>袋口，送至医疗废弃物暂存间集中，交由专业的污废处置机构处理。</w:t>
      </w:r>
    </w:p>
    <w:p>
      <w:pPr>
        <w:pStyle w:val="104"/>
        <w:spacing w:before="240" w:after="240"/>
      </w:pPr>
      <w:r>
        <w:rPr>
          <w:rFonts w:hint="eastAsia"/>
        </w:rPr>
        <w:t>管理</w:t>
      </w:r>
    </w:p>
    <w:p>
      <w:pPr>
        <w:pStyle w:val="105"/>
        <w:spacing w:before="120" w:after="120"/>
      </w:pPr>
      <w:r>
        <w:rPr>
          <w:rFonts w:hint="eastAsia"/>
        </w:rPr>
        <w:t>现场应急管理</w:t>
      </w:r>
    </w:p>
    <w:p>
      <w:pPr>
        <w:pStyle w:val="165"/>
      </w:pPr>
      <w:bookmarkStart w:id="45" w:name="_Hlk143770185"/>
      <w:r>
        <w:rPr>
          <w:rFonts w:hint="eastAsia"/>
        </w:rPr>
        <w:t>作业前应制定专项应急预案，</w:t>
      </w:r>
      <w:r>
        <w:t>至少应包括</w:t>
      </w:r>
      <w:r>
        <w:rPr>
          <w:rFonts w:hint="eastAsia"/>
        </w:rPr>
        <w:t>人员</w:t>
      </w:r>
      <w:r>
        <w:t>组织、应急通讯、报告内容、个体防护和应对程序、应急设备、撤离计划和路线、污染源隔离和消毒灭菌、人员隔离和救治、现场隔离和控制、风险沟通等内容</w:t>
      </w:r>
      <w:r>
        <w:rPr>
          <w:rFonts w:hint="eastAsia"/>
        </w:rPr>
        <w:t>。</w:t>
      </w:r>
    </w:p>
    <w:bookmarkEnd w:id="45"/>
    <w:p>
      <w:pPr>
        <w:pStyle w:val="165"/>
      </w:pPr>
      <w:r>
        <w:rPr>
          <w:rFonts w:hint="eastAsia"/>
        </w:rPr>
        <w:t>作业开始前，作业人员应提前准备好所需应急物品，如适宜消毒剂、毛巾、纸巾和可灭菌的废弃物处理袋等，宜放在随时拿到投入使用的位置。</w:t>
      </w:r>
    </w:p>
    <w:p>
      <w:pPr>
        <w:pStyle w:val="105"/>
        <w:spacing w:before="120" w:after="120"/>
      </w:pPr>
      <w:r>
        <w:rPr>
          <w:rFonts w:hint="eastAsia"/>
        </w:rPr>
        <w:t>卫生健康安全监护</w:t>
      </w:r>
    </w:p>
    <w:p>
      <w:pPr>
        <w:pStyle w:val="165"/>
      </w:pPr>
      <w:r>
        <w:t>对于生物安全</w:t>
      </w:r>
      <w:r>
        <w:rPr>
          <w:rFonts w:hint="eastAsia"/>
        </w:rPr>
        <w:t>防护水平</w:t>
      </w:r>
      <w:r>
        <w:t>三级</w:t>
      </w:r>
      <w:r>
        <w:rPr>
          <w:rFonts w:hint="eastAsia"/>
        </w:rPr>
        <w:t>及以上</w:t>
      </w:r>
      <w:r>
        <w:t>实验室的生物安全柜拆除作业，结束后</w:t>
      </w:r>
      <w:r>
        <w:rPr>
          <w:rFonts w:hint="eastAsia"/>
        </w:rPr>
        <w:t>作业人员</w:t>
      </w:r>
      <w:r>
        <w:t>应观察</w:t>
      </w:r>
      <w:r>
        <w:rPr>
          <w:rFonts w:hint="eastAsia"/>
        </w:rPr>
        <w:t>4</w:t>
      </w:r>
      <w:r>
        <w:t>8小时，并</w:t>
      </w:r>
      <w:r>
        <w:rPr>
          <w:rFonts w:hint="eastAsia"/>
        </w:rPr>
        <w:t>进行</w:t>
      </w:r>
      <w:r>
        <w:t>晨检</w:t>
      </w:r>
      <w:r>
        <w:rPr>
          <w:rFonts w:hint="eastAsia"/>
        </w:rPr>
        <w:t>，晨检内容包括但不限于</w:t>
      </w:r>
      <w:r>
        <w:t>体温和体征</w:t>
      </w:r>
      <w:r>
        <w:rPr>
          <w:rFonts w:hint="eastAsia"/>
        </w:rPr>
        <w:t>，如有发热或发烧症状，应马上到医院发热门诊就诊，并应明确告知接诊医生。</w:t>
      </w:r>
    </w:p>
    <w:p>
      <w:pPr>
        <w:pStyle w:val="165"/>
      </w:pPr>
      <w:r>
        <w:rPr>
          <w:rFonts w:hint="eastAsia"/>
        </w:rPr>
        <w:t>对于生物安全防护水平二级及以下实验室的生物安全柜拆卸作业，结束后</w:t>
      </w:r>
      <w:bookmarkStart w:id="46" w:name="_Hlk143770602"/>
      <w:r>
        <w:rPr>
          <w:rFonts w:hint="eastAsia"/>
        </w:rPr>
        <w:t>应</w:t>
      </w:r>
      <w:r>
        <w:t>晨检体温和填写体温体征观察登记表一周</w:t>
      </w:r>
      <w:r>
        <w:rPr>
          <w:rFonts w:hint="eastAsia"/>
        </w:rPr>
        <w:t>。</w:t>
      </w:r>
      <w:bookmarkEnd w:id="46"/>
    </w:p>
    <w:p>
      <w:pPr>
        <w:pStyle w:val="165"/>
      </w:pPr>
      <w:bookmarkStart w:id="47" w:name="_Hlk143770630"/>
      <w:r>
        <w:rPr>
          <w:rFonts w:hint="eastAsia"/>
        </w:rPr>
        <w:t>在突发疫情防控时期，按疫情管理要求处理。</w:t>
      </w:r>
    </w:p>
    <w:bookmarkEnd w:id="47"/>
    <w:p>
      <w:pPr>
        <w:pStyle w:val="165"/>
      </w:pPr>
      <w:r>
        <w:rPr>
          <w:rFonts w:hint="eastAsia"/>
        </w:rPr>
        <w:t>所有作业人员应定期进行健康监护，检查项目主要检测感染的生化指标。</w:t>
      </w:r>
    </w:p>
    <w:p>
      <w:pPr>
        <w:pStyle w:val="165"/>
      </w:pPr>
      <w:bookmarkStart w:id="48" w:name="_Hlk143770641"/>
      <w:r>
        <w:rPr>
          <w:rFonts w:hint="eastAsia"/>
        </w:rPr>
        <w:t>如出现实验室针对的病原体感染症状时，应立即向公司主管及当地疾控部门报告，并立即采取救治和防疫措施。</w:t>
      </w:r>
    </w:p>
    <w:bookmarkEnd w:id="48"/>
    <w:p>
      <w:pPr>
        <w:pStyle w:val="165"/>
      </w:pPr>
      <w:r>
        <w:rPr>
          <w:rFonts w:hint="eastAsia"/>
        </w:rPr>
        <w:t>健康监测内容及确诊标准按GBZ 188执行。</w:t>
      </w:r>
    </w:p>
    <w:p>
      <w:pPr>
        <w:pStyle w:val="165"/>
      </w:pPr>
      <w:r>
        <w:rPr>
          <w:rFonts w:hint="eastAsia"/>
        </w:rPr>
        <w:t>长期从事拆卸与消毒作业的人员，应进行免疫接种，如来不及接种疫苗，在医生指导下，口服抗菌药物进行药物预防。</w:t>
      </w:r>
    </w:p>
    <w:p>
      <w:pPr>
        <w:pStyle w:val="105"/>
        <w:spacing w:before="120" w:after="120"/>
      </w:pPr>
      <w:bookmarkStart w:id="49" w:name="_Hlk143770650"/>
      <w:r>
        <w:rPr>
          <w:rFonts w:hint="eastAsia"/>
        </w:rPr>
        <w:t>档案管理</w:t>
      </w:r>
    </w:p>
    <w:p>
      <w:pPr>
        <w:pStyle w:val="165"/>
      </w:pPr>
      <w:r>
        <w:rPr>
          <w:rFonts w:hint="eastAsia"/>
        </w:rPr>
        <w:t>服务机构应制定服务档案管理制度，档案内容包括但不限于：</w:t>
      </w:r>
    </w:p>
    <w:p>
      <w:pPr>
        <w:pStyle w:val="174"/>
        <w:numPr>
          <w:ilvl w:val="0"/>
          <w:numId w:val="32"/>
        </w:numPr>
      </w:pPr>
      <w:r>
        <w:rPr>
          <w:rFonts w:hint="eastAsia"/>
        </w:rPr>
        <w:t>服务合同；</w:t>
      </w:r>
    </w:p>
    <w:p>
      <w:pPr>
        <w:pStyle w:val="174"/>
        <w:numPr>
          <w:ilvl w:val="0"/>
          <w:numId w:val="32"/>
        </w:numPr>
      </w:pPr>
      <w:r>
        <w:rPr>
          <w:rFonts w:hint="eastAsia"/>
        </w:rPr>
        <w:t>作业组织方案与记录；</w:t>
      </w:r>
    </w:p>
    <w:p>
      <w:pPr>
        <w:pStyle w:val="174"/>
        <w:numPr>
          <w:ilvl w:val="0"/>
          <w:numId w:val="32"/>
        </w:numPr>
      </w:pPr>
      <w:r>
        <w:rPr>
          <w:rFonts w:hint="eastAsia"/>
        </w:rPr>
        <w:t>应急预案；</w:t>
      </w:r>
    </w:p>
    <w:p>
      <w:pPr>
        <w:pStyle w:val="174"/>
        <w:numPr>
          <w:ilvl w:val="0"/>
          <w:numId w:val="32"/>
        </w:numPr>
      </w:pPr>
      <w:r>
        <w:rPr>
          <w:rFonts w:hint="eastAsia"/>
        </w:rPr>
        <w:t>验收交接记录，</w:t>
      </w:r>
      <w:r>
        <w:t>污废登记表见附录</w:t>
      </w:r>
      <w:r>
        <w:rPr>
          <w:rFonts w:hint="eastAsia"/>
        </w:rPr>
        <w:t>B；</w:t>
      </w:r>
    </w:p>
    <w:p>
      <w:pPr>
        <w:pStyle w:val="174"/>
        <w:numPr>
          <w:ilvl w:val="0"/>
          <w:numId w:val="32"/>
        </w:numPr>
      </w:pPr>
      <w:r>
        <w:rPr>
          <w:rFonts w:hint="eastAsia"/>
        </w:rPr>
        <w:t>作业前安全培训与交底记录；</w:t>
      </w:r>
    </w:p>
    <w:p>
      <w:pPr>
        <w:pStyle w:val="174"/>
        <w:numPr>
          <w:ilvl w:val="0"/>
          <w:numId w:val="32"/>
        </w:numPr>
      </w:pPr>
      <w:r>
        <w:rPr>
          <w:rFonts w:hint="eastAsia"/>
        </w:rPr>
        <w:t>其他相关材料。</w:t>
      </w:r>
    </w:p>
    <w:p>
      <w:pPr>
        <w:pStyle w:val="165"/>
      </w:pPr>
      <w:r>
        <w:rPr>
          <w:rFonts w:hint="eastAsia"/>
        </w:rPr>
        <w:t>档案资料应及时存档，宜同时保持电子版和纸质版文件。</w:t>
      </w:r>
    </w:p>
    <w:bookmarkEnd w:id="49"/>
    <w:p>
      <w:pPr>
        <w:pStyle w:val="56"/>
        <w:ind w:firstLine="420"/>
      </w:pPr>
    </w:p>
    <w:p>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start="1"/>
          <w:cols w:space="425" w:num="1"/>
          <w:formProt w:val="0"/>
          <w:docGrid w:linePitch="312" w:charSpace="0"/>
        </w:sectPr>
      </w:pPr>
    </w:p>
    <w:bookmarkEnd w:id="18"/>
    <w:p>
      <w:pPr>
        <w:pStyle w:val="198"/>
      </w:pPr>
      <w:bookmarkStart w:id="50" w:name="BookMark5"/>
    </w:p>
    <w:p>
      <w:pPr>
        <w:pStyle w:val="199"/>
      </w:pPr>
    </w:p>
    <w:p>
      <w:pPr>
        <w:pStyle w:val="76"/>
        <w:spacing w:after="120"/>
      </w:pPr>
      <w:r>
        <w:br w:type="textWrapping"/>
      </w:r>
      <w:r>
        <w:rPr>
          <w:rFonts w:hint="eastAsia"/>
        </w:rPr>
        <w:t>（资料性）</w:t>
      </w:r>
      <w:r>
        <w:br w:type="textWrapping"/>
      </w:r>
      <w:r>
        <w:rPr>
          <w:rFonts w:hint="eastAsia"/>
        </w:rPr>
        <w:t>作业工具/器材基本配置表</w:t>
      </w:r>
    </w:p>
    <w:p>
      <w:pPr>
        <w:pStyle w:val="56"/>
        <w:ind w:firstLine="420"/>
      </w:pPr>
      <w:r>
        <w:rPr>
          <w:rFonts w:hint="eastAsia"/>
        </w:rPr>
        <w:t>表A.1给出了作业工具/器材基本配置的</w:t>
      </w:r>
      <w:r>
        <w:t>相关内容</w:t>
      </w:r>
      <w:r>
        <w:rPr>
          <w:rFonts w:hint="eastAsia"/>
        </w:rPr>
        <w:t>。</w:t>
      </w:r>
    </w:p>
    <w:p>
      <w:pPr>
        <w:pStyle w:val="77"/>
        <w:spacing w:before="120" w:after="120"/>
      </w:pPr>
      <w:r>
        <w:rPr>
          <w:rFonts w:hint="eastAsia"/>
        </w:rPr>
        <w:t>作业工具/器材基本配置表</w:t>
      </w:r>
    </w:p>
    <w:tbl>
      <w:tblPr>
        <w:tblStyle w:val="26"/>
        <w:tblpPr w:leftFromText="180" w:rightFromText="180" w:vertAnchor="text" w:horzAnchor="page" w:tblpX="1605" w:tblpY="267"/>
        <w:tblOverlap w:val="never"/>
        <w:tblW w:w="939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857"/>
        <w:gridCol w:w="2667"/>
        <w:gridCol w:w="564"/>
        <w:gridCol w:w="750"/>
        <w:gridCol w:w="27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4" w:type="dxa"/>
            <w:vMerge w:val="restart"/>
            <w:tcBorders>
              <w:top w:val="single" w:color="auto" w:sz="8" w:space="0"/>
              <w:bottom w:val="single" w:color="auto" w:sz="8"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序号</w:t>
            </w:r>
          </w:p>
        </w:tc>
        <w:tc>
          <w:tcPr>
            <w:tcW w:w="1857" w:type="dxa"/>
            <w:vMerge w:val="restart"/>
            <w:tcBorders>
              <w:top w:val="single" w:color="auto" w:sz="8" w:space="0"/>
              <w:bottom w:val="single" w:color="auto" w:sz="8"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工具/器材名称</w:t>
            </w:r>
          </w:p>
        </w:tc>
        <w:tc>
          <w:tcPr>
            <w:tcW w:w="3981" w:type="dxa"/>
            <w:gridSpan w:val="3"/>
            <w:tcBorders>
              <w:bottom w:val="single" w:color="auto" w:sz="4" w:space="0"/>
            </w:tcBorders>
            <w:shd w:val="clear" w:color="auto" w:fill="auto"/>
            <w:noWrap/>
            <w:vAlign w:val="center"/>
          </w:tcPr>
          <w:p>
            <w:pPr>
              <w:widowControl/>
              <w:jc w:val="center"/>
              <w:textAlignment w:val="center"/>
              <w:rPr>
                <w:rFonts w:ascii="宋体" w:hAnsi="宋体" w:cs="宋体"/>
                <w:b/>
                <w:bCs/>
                <w:color w:val="000000" w:themeColor="text1"/>
                <w:kern w:val="0"/>
                <w:sz w:val="18"/>
                <w:szCs w:val="18"/>
                <w:lang w:bidi="ar"/>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基本配置要求</w:t>
            </w:r>
          </w:p>
        </w:tc>
        <w:tc>
          <w:tcPr>
            <w:tcW w:w="2766" w:type="dxa"/>
            <w:vMerge w:val="restart"/>
            <w:tcBorders>
              <w:top w:val="single" w:color="auto" w:sz="8" w:space="0"/>
              <w:bottom w:val="single" w:color="auto" w:sz="8" w:space="0"/>
            </w:tcBorders>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4" w:type="dxa"/>
            <w:vMerge w:val="continue"/>
            <w:tcBorders>
              <w:top w:val="single" w:color="auto" w:sz="4" w:space="0"/>
              <w:bottom w:val="single" w:color="auto" w:sz="8"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1857" w:type="dxa"/>
            <w:vMerge w:val="continue"/>
            <w:tcBorders>
              <w:top w:val="single" w:color="auto" w:sz="4" w:space="0"/>
              <w:bottom w:val="single" w:color="auto" w:sz="8"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2667" w:type="dxa"/>
            <w:tcBorders>
              <w:top w:val="single" w:color="auto" w:sz="4" w:space="0"/>
              <w:bottom w:val="single" w:color="auto" w:sz="8"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参考参数或组成</w:t>
            </w:r>
          </w:p>
        </w:tc>
        <w:tc>
          <w:tcPr>
            <w:tcW w:w="564" w:type="dxa"/>
            <w:tcBorders>
              <w:top w:val="single" w:color="auto" w:sz="4" w:space="0"/>
              <w:bottom w:val="single" w:color="auto" w:sz="8" w:space="0"/>
            </w:tcBorders>
            <w:shd w:val="clear" w:color="auto" w:fill="auto"/>
            <w:noWrap/>
            <w:vAlign w:val="center"/>
          </w:tcPr>
          <w:p>
            <w:pPr>
              <w:widowControl/>
              <w:spacing w:line="240" w:lineRule="auto"/>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单位</w:t>
            </w:r>
          </w:p>
        </w:tc>
        <w:tc>
          <w:tcPr>
            <w:tcW w:w="750" w:type="dxa"/>
            <w:tcBorders>
              <w:top w:val="single" w:color="auto" w:sz="4" w:space="0"/>
              <w:bottom w:val="single" w:color="auto" w:sz="8"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数量</w:t>
            </w:r>
          </w:p>
        </w:tc>
        <w:tc>
          <w:tcPr>
            <w:tcW w:w="2766" w:type="dxa"/>
            <w:vMerge w:val="continue"/>
            <w:tcBorders>
              <w:top w:val="single" w:color="auto" w:sz="4" w:space="0"/>
              <w:bottom w:val="single" w:color="auto" w:sz="8" w:space="0"/>
            </w:tcBorders>
            <w:shd w:val="clear" w:color="auto" w:fill="auto"/>
            <w:noWrap/>
            <w:vAlign w:val="center"/>
          </w:tcPr>
          <w:p>
            <w:pPr>
              <w:rPr>
                <w:rFonts w:ascii="宋体" w:hAnsi="宋体" w:cs="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94" w:type="dxa"/>
            <w:tcBorders>
              <w:top w:val="single" w:color="auto" w:sz="8"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p>
        </w:tc>
        <w:tc>
          <w:tcPr>
            <w:tcW w:w="1857" w:type="dxa"/>
            <w:tcBorders>
              <w:top w:val="single" w:color="auto" w:sz="8" w:space="0"/>
            </w:tcBorders>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手推平板车</w:t>
            </w:r>
          </w:p>
        </w:tc>
        <w:tc>
          <w:tcPr>
            <w:tcW w:w="2667" w:type="dxa"/>
            <w:tcBorders>
              <w:top w:val="single" w:color="auto" w:sz="8" w:space="0"/>
            </w:tcBorders>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64" w:type="dxa"/>
            <w:tcBorders>
              <w:top w:val="single" w:color="auto" w:sz="8" w:space="0"/>
            </w:tcBorders>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台</w:t>
            </w:r>
          </w:p>
        </w:tc>
        <w:tc>
          <w:tcPr>
            <w:tcW w:w="750" w:type="dxa"/>
            <w:tcBorders>
              <w:top w:val="single" w:color="auto" w:sz="8" w:space="0"/>
            </w:tcBorders>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2766" w:type="dxa"/>
            <w:tcBorders>
              <w:top w:val="single" w:color="auto" w:sz="8" w:space="0"/>
            </w:tcBorders>
            <w:shd w:val="clear" w:color="auto" w:fill="auto"/>
            <w:noWrap/>
            <w:vAlign w:val="center"/>
          </w:tcPr>
          <w:p>
            <w:pPr>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用于滤器滤料的搬运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94" w:type="dxa"/>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185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电工工具</w:t>
            </w:r>
          </w:p>
        </w:tc>
        <w:tc>
          <w:tcPr>
            <w:tcW w:w="266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64"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套</w:t>
            </w:r>
          </w:p>
        </w:tc>
        <w:tc>
          <w:tcPr>
            <w:tcW w:w="750"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2766" w:type="dxa"/>
            <w:shd w:val="clear" w:color="auto" w:fill="auto"/>
            <w:noWrap/>
            <w:vAlign w:val="center"/>
          </w:tcPr>
          <w:p>
            <w:pPr>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用于检查排除电气故障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4" w:type="dxa"/>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w:t>
            </w:r>
          </w:p>
        </w:tc>
        <w:tc>
          <w:tcPr>
            <w:tcW w:w="185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机械工具</w:t>
            </w:r>
          </w:p>
        </w:tc>
        <w:tc>
          <w:tcPr>
            <w:tcW w:w="2667" w:type="dxa"/>
            <w:shd w:val="clear" w:color="auto" w:fill="auto"/>
            <w:noWrap/>
            <w:vAlign w:val="center"/>
          </w:tcPr>
          <w:p>
            <w:pPr>
              <w:spacing w:line="24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64" w:type="dxa"/>
            <w:shd w:val="clear" w:color="auto" w:fill="auto"/>
            <w:noWrap/>
            <w:vAlign w:val="center"/>
          </w:tcPr>
          <w:p>
            <w:pPr>
              <w:spacing w:line="24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套</w:t>
            </w:r>
          </w:p>
        </w:tc>
        <w:tc>
          <w:tcPr>
            <w:tcW w:w="750" w:type="dxa"/>
            <w:shd w:val="clear" w:color="auto" w:fill="auto"/>
            <w:noWrap/>
            <w:vAlign w:val="center"/>
          </w:tcPr>
          <w:p>
            <w:pPr>
              <w:spacing w:line="24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2766" w:type="dxa"/>
            <w:shd w:val="clear" w:color="auto" w:fill="auto"/>
            <w:noWrap/>
            <w:vAlign w:val="center"/>
          </w:tcPr>
          <w:p>
            <w:pPr>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用于拆卸滤器边框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4" w:type="dxa"/>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w:t>
            </w:r>
          </w:p>
        </w:tc>
        <w:tc>
          <w:tcPr>
            <w:tcW w:w="185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割刀</w:t>
            </w:r>
          </w:p>
        </w:tc>
        <w:tc>
          <w:tcPr>
            <w:tcW w:w="2667" w:type="dxa"/>
            <w:shd w:val="clear" w:color="auto" w:fill="auto"/>
            <w:noWrap/>
            <w:vAlign w:val="center"/>
          </w:tcPr>
          <w:p>
            <w:pPr>
              <w:spacing w:line="24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64" w:type="dxa"/>
            <w:shd w:val="clear" w:color="auto" w:fill="auto"/>
            <w:noWrap/>
            <w:vAlign w:val="center"/>
          </w:tcPr>
          <w:p>
            <w:pPr>
              <w:spacing w:line="24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把</w:t>
            </w:r>
          </w:p>
        </w:tc>
        <w:tc>
          <w:tcPr>
            <w:tcW w:w="750" w:type="dxa"/>
            <w:shd w:val="clear" w:color="auto" w:fill="auto"/>
            <w:noWrap/>
            <w:vAlign w:val="center"/>
          </w:tcPr>
          <w:p>
            <w:pPr>
              <w:spacing w:line="24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2766" w:type="dxa"/>
            <w:shd w:val="clear" w:color="auto" w:fill="auto"/>
            <w:noWrap/>
            <w:vAlign w:val="center"/>
          </w:tcPr>
          <w:p>
            <w:pPr>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用于切割滤料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4" w:type="dxa"/>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w:t>
            </w:r>
          </w:p>
        </w:tc>
        <w:tc>
          <w:tcPr>
            <w:tcW w:w="185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应急药箱</w:t>
            </w:r>
          </w:p>
        </w:tc>
        <w:tc>
          <w:tcPr>
            <w:tcW w:w="2667" w:type="dxa"/>
            <w:shd w:val="clear" w:color="auto" w:fill="auto"/>
            <w:noWrap/>
            <w:vAlign w:val="center"/>
          </w:tcPr>
          <w:p>
            <w:pPr>
              <w:spacing w:line="24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配置止血棉纱、绑带、创可贴、棉签、碘伏消毒液等。</w:t>
            </w:r>
          </w:p>
        </w:tc>
        <w:tc>
          <w:tcPr>
            <w:tcW w:w="564"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套</w:t>
            </w:r>
          </w:p>
        </w:tc>
        <w:tc>
          <w:tcPr>
            <w:tcW w:w="750"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2766" w:type="dxa"/>
            <w:shd w:val="clear" w:color="auto" w:fill="auto"/>
            <w:noWrap/>
            <w:vAlign w:val="center"/>
          </w:tcPr>
          <w:p>
            <w:pPr>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用于现场应急处置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4" w:type="dxa"/>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w:t>
            </w:r>
          </w:p>
        </w:tc>
        <w:tc>
          <w:tcPr>
            <w:tcW w:w="1857" w:type="dxa"/>
            <w:shd w:val="clear" w:color="auto" w:fill="auto"/>
            <w:noWrap/>
            <w:vAlign w:val="center"/>
          </w:tcPr>
          <w:p>
            <w:pPr>
              <w:spacing w:line="24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气溶胶消毒机</w:t>
            </w:r>
          </w:p>
        </w:tc>
        <w:tc>
          <w:tcPr>
            <w:tcW w:w="2667" w:type="dxa"/>
            <w:shd w:val="clear" w:color="auto" w:fill="auto"/>
            <w:noWrap/>
            <w:vAlign w:val="center"/>
          </w:tcPr>
          <w:p>
            <w:pPr>
              <w:spacing w:line="24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装载甲醛消毒液或过氧化氢消毒液，雾化颗粒粒径小于5</w:t>
            </w:r>
            <w:r>
              <w:rPr>
                <w:rFonts w:ascii="宋体" w:hAnsi="宋体" w:cs="宋体"/>
                <w:color w:val="000000" w:themeColor="text1"/>
                <w:sz w:val="18"/>
                <w:szCs w:val="18"/>
                <w:vertAlign w:val="superscript"/>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μm</w:t>
            </w:r>
          </w:p>
        </w:tc>
        <w:tc>
          <w:tcPr>
            <w:tcW w:w="564"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台</w:t>
            </w:r>
          </w:p>
        </w:tc>
        <w:tc>
          <w:tcPr>
            <w:tcW w:w="750"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2766" w:type="dxa"/>
            <w:shd w:val="clear" w:color="auto" w:fill="auto"/>
            <w:noWrap/>
            <w:vAlign w:val="center"/>
          </w:tcPr>
          <w:p>
            <w:pPr>
              <w:spacing w:line="24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用于生物安全柜与室内终末消毒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94" w:type="dxa"/>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w:t>
            </w:r>
          </w:p>
        </w:tc>
        <w:tc>
          <w:tcPr>
            <w:tcW w:w="1857" w:type="dxa"/>
            <w:shd w:val="clear" w:color="auto" w:fill="auto"/>
            <w:noWrap/>
            <w:vAlign w:val="center"/>
          </w:tcPr>
          <w:p>
            <w:pPr>
              <w:spacing w:line="24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甲醛熏蒸消毒器</w:t>
            </w:r>
          </w:p>
        </w:tc>
        <w:tc>
          <w:tcPr>
            <w:tcW w:w="2667" w:type="dxa"/>
            <w:shd w:val="clear" w:color="auto" w:fill="auto"/>
            <w:noWrap/>
            <w:vAlign w:val="center"/>
          </w:tcPr>
          <w:p>
            <w:pPr>
              <w:spacing w:line="24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装载甲醛消毒液消毒液与碳酸氢钠溶液，自动定时开启与关闭</w:t>
            </w:r>
          </w:p>
        </w:tc>
        <w:tc>
          <w:tcPr>
            <w:tcW w:w="564"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台</w:t>
            </w:r>
          </w:p>
        </w:tc>
        <w:tc>
          <w:tcPr>
            <w:tcW w:w="750"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2766" w:type="dxa"/>
            <w:shd w:val="clear" w:color="auto" w:fill="auto"/>
            <w:noWrap/>
            <w:vAlign w:val="center"/>
          </w:tcPr>
          <w:p>
            <w:pPr>
              <w:spacing w:line="24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用于生物安全柜消毒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4" w:type="dxa"/>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w:t>
            </w:r>
          </w:p>
        </w:tc>
        <w:tc>
          <w:tcPr>
            <w:tcW w:w="1857" w:type="dxa"/>
            <w:shd w:val="clear" w:color="auto" w:fill="auto"/>
            <w:noWrap/>
            <w:vAlign w:val="center"/>
          </w:tcPr>
          <w:p>
            <w:pPr>
              <w:spacing w:line="24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消毒喷雾器</w:t>
            </w:r>
          </w:p>
        </w:tc>
        <w:tc>
          <w:tcPr>
            <w:tcW w:w="2667" w:type="dxa"/>
            <w:shd w:val="clear" w:color="auto" w:fill="auto"/>
            <w:noWrap/>
            <w:vAlign w:val="center"/>
          </w:tcPr>
          <w:p>
            <w:pPr>
              <w:spacing w:line="24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装载甲醛消毒液或含氯消毒剂，雾化颗粒粒径小于100</w:t>
            </w:r>
            <w:r>
              <w:rPr>
                <w:rFonts w:ascii="宋体" w:hAnsi="宋体" w:cs="宋体"/>
                <w:color w:val="000000" w:themeColor="text1"/>
                <w:sz w:val="18"/>
                <w:szCs w:val="18"/>
                <w:vertAlign w:val="superscript"/>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μm</w:t>
            </w:r>
          </w:p>
        </w:tc>
        <w:tc>
          <w:tcPr>
            <w:tcW w:w="564"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台</w:t>
            </w:r>
          </w:p>
        </w:tc>
        <w:tc>
          <w:tcPr>
            <w:tcW w:w="750"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2766" w:type="dxa"/>
            <w:shd w:val="clear" w:color="auto" w:fill="auto"/>
            <w:noWrap/>
            <w:vAlign w:val="center"/>
          </w:tcPr>
          <w:p>
            <w:pPr>
              <w:spacing w:line="24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用于生物安全柜消毒与个体防护装备消毒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4" w:type="dxa"/>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9</w:t>
            </w:r>
          </w:p>
        </w:tc>
        <w:tc>
          <w:tcPr>
            <w:tcW w:w="185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甲醛消毒液</w:t>
            </w:r>
          </w:p>
        </w:tc>
        <w:tc>
          <w:tcPr>
            <w:tcW w:w="2667" w:type="dxa"/>
            <w:shd w:val="clear" w:color="auto" w:fill="auto"/>
            <w:noWrap/>
            <w:vAlign w:val="center"/>
          </w:tcPr>
          <w:p>
            <w:pPr>
              <w:spacing w:line="24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3％,500</w:t>
            </w:r>
            <w:r>
              <w:rPr>
                <w:rFonts w:ascii="宋体" w:hAnsi="宋体" w:cs="宋体"/>
                <w:color w:val="000000" w:themeColor="text1"/>
                <w:sz w:val="18"/>
                <w:szCs w:val="18"/>
                <w:vertAlign w:val="superscript"/>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ml</w:t>
            </w:r>
          </w:p>
        </w:tc>
        <w:tc>
          <w:tcPr>
            <w:tcW w:w="564"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瓶</w:t>
            </w:r>
          </w:p>
        </w:tc>
        <w:tc>
          <w:tcPr>
            <w:tcW w:w="750"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2766" w:type="dxa"/>
            <w:shd w:val="clear" w:color="auto" w:fill="auto"/>
            <w:noWrap/>
            <w:vAlign w:val="center"/>
          </w:tcPr>
          <w:p>
            <w:pPr>
              <w:spacing w:line="24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用于生物安全柜表面消毒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4" w:type="dxa"/>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w:t>
            </w:r>
          </w:p>
        </w:tc>
        <w:tc>
          <w:tcPr>
            <w:tcW w:w="185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碳酸氢钠溶液</w:t>
            </w:r>
          </w:p>
        </w:tc>
        <w:tc>
          <w:tcPr>
            <w:tcW w:w="2667" w:type="dxa"/>
            <w:shd w:val="clear" w:color="auto" w:fill="auto"/>
            <w:noWrap/>
            <w:vAlign w:val="center"/>
          </w:tcPr>
          <w:p>
            <w:pPr>
              <w:spacing w:line="24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sz w:val="18"/>
                <w:szCs w:val="18"/>
              </w:rPr>
              <w:t>5</w:t>
            </w:r>
            <w:r>
              <w:rPr>
                <w:rFonts w:hint="eastAsia" w:ascii="宋体" w:hAnsi="宋体" w:cs="宋体"/>
                <w:color w:val="000000" w:themeColor="text1"/>
                <w:sz w:val="18"/>
                <w:szCs w:val="18"/>
                <w14:textFill>
                  <w14:solidFill>
                    <w14:schemeClr w14:val="tx1"/>
                  </w14:solidFill>
                </w14:textFill>
              </w:rPr>
              <w:t>％</w:t>
            </w:r>
            <w:r>
              <w:rPr>
                <w:rFonts w:hint="eastAsia" w:ascii="宋体" w:hAnsi="宋体" w:cs="宋体"/>
                <w:sz w:val="18"/>
                <w:szCs w:val="18"/>
              </w:rPr>
              <w:t>，500</w:t>
            </w:r>
            <w:r>
              <w:rPr>
                <w:rFonts w:ascii="宋体" w:hAnsi="宋体" w:cs="宋体"/>
                <w:sz w:val="18"/>
                <w:szCs w:val="18"/>
                <w:vertAlign w:val="superscript"/>
              </w:rPr>
              <w:t xml:space="preserve"> </w:t>
            </w:r>
            <w:r>
              <w:rPr>
                <w:rFonts w:hint="eastAsia" w:ascii="宋体" w:hAnsi="宋体" w:cs="宋体"/>
                <w:sz w:val="18"/>
                <w:szCs w:val="18"/>
              </w:rPr>
              <w:t>ml</w:t>
            </w:r>
          </w:p>
        </w:tc>
        <w:tc>
          <w:tcPr>
            <w:tcW w:w="564"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瓶</w:t>
            </w:r>
          </w:p>
        </w:tc>
        <w:tc>
          <w:tcPr>
            <w:tcW w:w="750"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2766" w:type="dxa"/>
            <w:shd w:val="clear" w:color="auto" w:fill="auto"/>
            <w:noWrap/>
            <w:vAlign w:val="center"/>
          </w:tcPr>
          <w:p>
            <w:pPr>
              <w:spacing w:line="24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用于中和甲醛消毒液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94" w:type="dxa"/>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11</w:t>
            </w:r>
          </w:p>
        </w:tc>
        <w:tc>
          <w:tcPr>
            <w:tcW w:w="185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过氧化氢消毒液</w:t>
            </w:r>
          </w:p>
        </w:tc>
        <w:tc>
          <w:tcPr>
            <w:tcW w:w="266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5％,500</w:t>
            </w:r>
            <w:r>
              <w:rPr>
                <w:rFonts w:ascii="宋体" w:hAnsi="宋体" w:cs="宋体"/>
                <w:color w:val="000000" w:themeColor="text1"/>
                <w:sz w:val="18"/>
                <w:szCs w:val="18"/>
                <w:vertAlign w:val="superscript"/>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ml</w:t>
            </w:r>
          </w:p>
        </w:tc>
        <w:tc>
          <w:tcPr>
            <w:tcW w:w="564"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瓶</w:t>
            </w:r>
          </w:p>
        </w:tc>
        <w:tc>
          <w:tcPr>
            <w:tcW w:w="750"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2766" w:type="dxa"/>
            <w:shd w:val="clear" w:color="auto" w:fill="auto"/>
            <w:noWrap/>
            <w:vAlign w:val="center"/>
          </w:tcPr>
          <w:p>
            <w:pPr>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用于生物安全柜表面消毒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94" w:type="dxa"/>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12</w:t>
            </w:r>
          </w:p>
        </w:tc>
        <w:tc>
          <w:tcPr>
            <w:tcW w:w="185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含氯消毒剂</w:t>
            </w:r>
          </w:p>
        </w:tc>
        <w:tc>
          <w:tcPr>
            <w:tcW w:w="266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含氯1000</w:t>
            </w:r>
            <w:r>
              <w:rPr>
                <w:rFonts w:ascii="宋体" w:hAnsi="宋体" w:cs="宋体"/>
                <w:color w:val="000000" w:themeColor="text1"/>
                <w:sz w:val="18"/>
                <w:szCs w:val="18"/>
                <w:vertAlign w:val="superscript"/>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mg/L次氯酸钠,500</w:t>
            </w:r>
            <w:r>
              <w:rPr>
                <w:rFonts w:ascii="宋体" w:hAnsi="宋体" w:cs="宋体"/>
                <w:color w:val="000000" w:themeColor="text1"/>
                <w:sz w:val="18"/>
                <w:szCs w:val="18"/>
                <w:vertAlign w:val="superscript"/>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ml</w:t>
            </w:r>
          </w:p>
        </w:tc>
        <w:tc>
          <w:tcPr>
            <w:tcW w:w="564"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瓶</w:t>
            </w:r>
          </w:p>
        </w:tc>
        <w:tc>
          <w:tcPr>
            <w:tcW w:w="750"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2766" w:type="dxa"/>
            <w:shd w:val="clear" w:color="auto" w:fill="auto"/>
            <w:noWrap/>
            <w:vAlign w:val="center"/>
          </w:tcPr>
          <w:p>
            <w:pPr>
              <w:spacing w:line="24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用于生物安全柜表面消毒，与个体防护装备消毒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4" w:type="dxa"/>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13</w:t>
            </w:r>
          </w:p>
        </w:tc>
        <w:tc>
          <w:tcPr>
            <w:tcW w:w="185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防护服</w:t>
            </w:r>
          </w:p>
        </w:tc>
        <w:tc>
          <w:tcPr>
            <w:tcW w:w="2667" w:type="dxa"/>
            <w:shd w:val="clear" w:color="auto" w:fill="auto"/>
            <w:noWrap/>
            <w:vAlign w:val="center"/>
          </w:tcPr>
          <w:p>
            <w:pPr>
              <w:spacing w:line="24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64"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套</w:t>
            </w:r>
          </w:p>
        </w:tc>
        <w:tc>
          <w:tcPr>
            <w:tcW w:w="750"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w:t>
            </w:r>
          </w:p>
        </w:tc>
        <w:tc>
          <w:tcPr>
            <w:tcW w:w="2766" w:type="dxa"/>
            <w:shd w:val="clear" w:color="auto" w:fill="auto"/>
            <w:noWrap/>
            <w:vAlign w:val="center"/>
          </w:tcPr>
          <w:p>
            <w:pPr>
              <w:spacing w:line="24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人均配备</w:t>
            </w:r>
            <w:r>
              <w:rPr>
                <w:rFonts w:ascii="宋体" w:hAnsi="宋体" w:cs="宋体"/>
                <w:color w:val="000000" w:themeColor="text1"/>
                <w:sz w:val="18"/>
                <w:szCs w:val="18"/>
                <w14:textFill>
                  <w14:solidFill>
                    <w14:schemeClr w14:val="tx1"/>
                  </w14:solidFill>
                </w14:textFill>
              </w:rPr>
              <w:t>2</w:t>
            </w:r>
            <w:r>
              <w:rPr>
                <w:rFonts w:hint="eastAsia" w:ascii="宋体" w:hAnsi="宋体" w:cs="宋体"/>
                <w:color w:val="000000" w:themeColor="text1"/>
                <w:sz w:val="18"/>
                <w:szCs w:val="18"/>
                <w14:textFill>
                  <w14:solidFill>
                    <w14:schemeClr w14:val="tx1"/>
                  </w14:solidFill>
                </w14:textFill>
              </w:rPr>
              <w:t>套及以上，用于三四级生物安全实验室作业防护。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4" w:type="dxa"/>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14</w:t>
            </w:r>
          </w:p>
        </w:tc>
        <w:tc>
          <w:tcPr>
            <w:tcW w:w="185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隔离衣</w:t>
            </w:r>
          </w:p>
        </w:tc>
        <w:tc>
          <w:tcPr>
            <w:tcW w:w="2667" w:type="dxa"/>
            <w:shd w:val="clear" w:color="auto" w:fill="auto"/>
            <w:noWrap/>
            <w:vAlign w:val="center"/>
          </w:tcPr>
          <w:p>
            <w:pPr>
              <w:spacing w:line="240" w:lineRule="auto"/>
              <w:jc w:val="center"/>
              <w:rPr>
                <w:rFonts w:ascii="宋体" w:hAnsi="宋体" w:cs="宋体"/>
                <w:color w:val="000000" w:themeColor="text1"/>
                <w:sz w:val="18"/>
                <w:szCs w:val="18"/>
                <w14:textFill>
                  <w14:solidFill>
                    <w14:schemeClr w14:val="tx1"/>
                  </w14:solidFill>
                </w14:textFill>
              </w:rPr>
            </w:pPr>
          </w:p>
        </w:tc>
        <w:tc>
          <w:tcPr>
            <w:tcW w:w="564"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套</w:t>
            </w:r>
          </w:p>
        </w:tc>
        <w:tc>
          <w:tcPr>
            <w:tcW w:w="750"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w:t>
            </w:r>
          </w:p>
        </w:tc>
        <w:tc>
          <w:tcPr>
            <w:tcW w:w="2766" w:type="dxa"/>
            <w:shd w:val="clear" w:color="auto" w:fill="auto"/>
            <w:noWrap/>
            <w:vAlign w:val="center"/>
          </w:tcPr>
          <w:p>
            <w:pPr>
              <w:spacing w:line="24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人均配备</w:t>
            </w:r>
            <w:r>
              <w:rPr>
                <w:rFonts w:ascii="宋体" w:hAnsi="宋体" w:cs="宋体"/>
                <w:color w:val="000000" w:themeColor="text1"/>
                <w:sz w:val="18"/>
                <w:szCs w:val="18"/>
                <w14:textFill>
                  <w14:solidFill>
                    <w14:schemeClr w14:val="tx1"/>
                  </w14:solidFill>
                </w14:textFill>
              </w:rPr>
              <w:t>2</w:t>
            </w:r>
            <w:r>
              <w:rPr>
                <w:rFonts w:hint="eastAsia" w:ascii="宋体" w:hAnsi="宋体" w:cs="宋体"/>
                <w:color w:val="000000" w:themeColor="text1"/>
                <w:sz w:val="18"/>
                <w:szCs w:val="18"/>
                <w14:textFill>
                  <w14:solidFill>
                    <w14:schemeClr w14:val="tx1"/>
                  </w14:solidFill>
                </w14:textFill>
              </w:rPr>
              <w:t>套及以上，用于一二级生物安全实验室作业防护。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4" w:type="dxa"/>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15</w:t>
            </w:r>
          </w:p>
        </w:tc>
        <w:tc>
          <w:tcPr>
            <w:tcW w:w="185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橡胶手套</w:t>
            </w:r>
          </w:p>
        </w:tc>
        <w:tc>
          <w:tcPr>
            <w:tcW w:w="266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64"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对</w:t>
            </w:r>
          </w:p>
        </w:tc>
        <w:tc>
          <w:tcPr>
            <w:tcW w:w="750"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w:t>
            </w:r>
          </w:p>
        </w:tc>
        <w:tc>
          <w:tcPr>
            <w:tcW w:w="2766" w:type="dxa"/>
            <w:shd w:val="clear" w:color="auto" w:fill="auto"/>
            <w:noWrap/>
            <w:vAlign w:val="center"/>
          </w:tcPr>
          <w:p>
            <w:pPr>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人均配备不少于2对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4" w:type="dxa"/>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16</w:t>
            </w:r>
          </w:p>
        </w:tc>
        <w:tc>
          <w:tcPr>
            <w:tcW w:w="185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医用防护口罩</w:t>
            </w:r>
          </w:p>
        </w:tc>
        <w:tc>
          <w:tcPr>
            <w:tcW w:w="266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64" w:type="dxa"/>
            <w:shd w:val="clear" w:color="auto" w:fill="auto"/>
            <w:noWrap/>
            <w:vAlign w:val="center"/>
          </w:tcPr>
          <w:p>
            <w:pPr>
              <w:ind w:firstLine="180" w:firstLineChars="10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个</w:t>
            </w:r>
          </w:p>
        </w:tc>
        <w:tc>
          <w:tcPr>
            <w:tcW w:w="750"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c>
          <w:tcPr>
            <w:tcW w:w="2766" w:type="dxa"/>
            <w:shd w:val="clear" w:color="auto" w:fill="auto"/>
            <w:noWrap/>
            <w:vAlign w:val="center"/>
          </w:tcPr>
          <w:p>
            <w:pPr>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人均配备不少于5只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4" w:type="dxa"/>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17</w:t>
            </w:r>
          </w:p>
        </w:tc>
        <w:tc>
          <w:tcPr>
            <w:tcW w:w="185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防护帽/眼罩</w:t>
            </w:r>
          </w:p>
        </w:tc>
        <w:tc>
          <w:tcPr>
            <w:tcW w:w="266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64"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个</w:t>
            </w:r>
          </w:p>
        </w:tc>
        <w:tc>
          <w:tcPr>
            <w:tcW w:w="750"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c>
          <w:tcPr>
            <w:tcW w:w="2766" w:type="dxa"/>
            <w:shd w:val="clear" w:color="auto" w:fill="auto"/>
            <w:noWrap/>
            <w:vAlign w:val="center"/>
          </w:tcPr>
          <w:p>
            <w:pPr>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人均配备不少于5只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4" w:type="dxa"/>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18</w:t>
            </w:r>
          </w:p>
        </w:tc>
        <w:tc>
          <w:tcPr>
            <w:tcW w:w="185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鞋套</w:t>
            </w:r>
          </w:p>
        </w:tc>
        <w:tc>
          <w:tcPr>
            <w:tcW w:w="266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64"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个</w:t>
            </w:r>
          </w:p>
        </w:tc>
        <w:tc>
          <w:tcPr>
            <w:tcW w:w="750"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c>
          <w:tcPr>
            <w:tcW w:w="2766" w:type="dxa"/>
            <w:shd w:val="clear" w:color="auto" w:fill="auto"/>
            <w:noWrap/>
            <w:vAlign w:val="center"/>
          </w:tcPr>
          <w:p>
            <w:pPr>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人均配备不少于5只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4" w:type="dxa"/>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19</w:t>
            </w:r>
          </w:p>
        </w:tc>
        <w:tc>
          <w:tcPr>
            <w:tcW w:w="185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医疗废弃物包装袋</w:t>
            </w:r>
          </w:p>
        </w:tc>
        <w:tc>
          <w:tcPr>
            <w:tcW w:w="266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64"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个</w:t>
            </w:r>
          </w:p>
        </w:tc>
        <w:tc>
          <w:tcPr>
            <w:tcW w:w="750"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若干</w:t>
            </w:r>
          </w:p>
        </w:tc>
        <w:tc>
          <w:tcPr>
            <w:tcW w:w="2766" w:type="dxa"/>
            <w:shd w:val="clear" w:color="auto" w:fill="auto"/>
            <w:noWrap/>
            <w:vAlign w:val="center"/>
          </w:tcPr>
          <w:p>
            <w:pPr>
              <w:spacing w:line="24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用于收纳过生物安全柜废料，视情况配备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4" w:type="dxa"/>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20</w:t>
            </w:r>
          </w:p>
        </w:tc>
        <w:tc>
          <w:tcPr>
            <w:tcW w:w="185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塑料收纳袋</w:t>
            </w:r>
          </w:p>
        </w:tc>
        <w:tc>
          <w:tcPr>
            <w:tcW w:w="266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64"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个</w:t>
            </w:r>
          </w:p>
        </w:tc>
        <w:tc>
          <w:tcPr>
            <w:tcW w:w="750"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若干</w:t>
            </w:r>
          </w:p>
        </w:tc>
        <w:tc>
          <w:tcPr>
            <w:tcW w:w="2766" w:type="dxa"/>
            <w:shd w:val="clear" w:color="auto" w:fill="auto"/>
            <w:noWrap/>
            <w:vAlign w:val="center"/>
          </w:tcPr>
          <w:p>
            <w:pPr>
              <w:spacing w:line="24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用于收纳</w:t>
            </w:r>
            <w:r>
              <w:rPr>
                <w:rFonts w:ascii="宋体" w:hAnsi="宋体" w:cs="宋体"/>
                <w:color w:val="000000" w:themeColor="text1"/>
                <w:sz w:val="18"/>
                <w:szCs w:val="18"/>
                <w14:textFill>
                  <w14:solidFill>
                    <w14:schemeClr w14:val="tx1"/>
                  </w14:solidFill>
                </w14:textFill>
              </w:rPr>
              <w:t>垃圾</w:t>
            </w:r>
            <w:r>
              <w:rPr>
                <w:rFonts w:hint="eastAsia" w:ascii="宋体" w:hAnsi="宋体" w:cs="宋体"/>
                <w:color w:val="000000" w:themeColor="text1"/>
                <w:sz w:val="18"/>
                <w:szCs w:val="18"/>
                <w14:textFill>
                  <w14:solidFill>
                    <w14:schemeClr w14:val="tx1"/>
                  </w14:solidFill>
                </w14:textFill>
              </w:rPr>
              <w:t>，视情况配备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4" w:type="dxa"/>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w:t>
            </w:r>
          </w:p>
        </w:tc>
        <w:tc>
          <w:tcPr>
            <w:tcW w:w="185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通风风机</w:t>
            </w:r>
          </w:p>
        </w:tc>
        <w:tc>
          <w:tcPr>
            <w:tcW w:w="2667"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64"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台</w:t>
            </w:r>
          </w:p>
        </w:tc>
        <w:tc>
          <w:tcPr>
            <w:tcW w:w="750" w:type="dxa"/>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2766" w:type="dxa"/>
            <w:shd w:val="clear" w:color="auto" w:fill="auto"/>
            <w:noWrap/>
            <w:vAlign w:val="center"/>
          </w:tcPr>
          <w:p>
            <w:pPr>
              <w:spacing w:line="24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用于现场通风，配套通风软管。</w:t>
            </w:r>
          </w:p>
        </w:tc>
      </w:tr>
    </w:tbl>
    <w:p>
      <w:pPr>
        <w:jc w:val="center"/>
      </w:pPr>
      <w:r>
        <w:rPr>
          <w:rFonts w:hint="eastAsia" w:ascii="黑体" w:hAnsi="黑体" w:eastAsia="黑体"/>
        </w:rPr>
        <w:t>表A.1 作业工具/器材基本配置表</w:t>
      </w:r>
      <w:r>
        <w:rPr>
          <w:rFonts w:hint="eastAsia"/>
        </w:rPr>
        <w:t>（续）</w:t>
      </w:r>
    </w:p>
    <w:tbl>
      <w:tblPr>
        <w:tblStyle w:val="26"/>
        <w:tblpPr w:leftFromText="180" w:rightFromText="180" w:vertAnchor="text" w:horzAnchor="page" w:tblpX="1605" w:tblpY="267"/>
        <w:tblOverlap w:val="never"/>
        <w:tblW w:w="939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857"/>
        <w:gridCol w:w="2667"/>
        <w:gridCol w:w="564"/>
        <w:gridCol w:w="750"/>
        <w:gridCol w:w="27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4" w:type="dxa"/>
            <w:vMerge w:val="restart"/>
            <w:tcBorders>
              <w:top w:val="single" w:color="auto" w:sz="8" w:space="0"/>
              <w:bottom w:val="single" w:color="auto" w:sz="8"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序号</w:t>
            </w:r>
          </w:p>
        </w:tc>
        <w:tc>
          <w:tcPr>
            <w:tcW w:w="1857" w:type="dxa"/>
            <w:vMerge w:val="restart"/>
            <w:tcBorders>
              <w:top w:val="single" w:color="auto" w:sz="8" w:space="0"/>
              <w:bottom w:val="single" w:color="auto" w:sz="8"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工具/器材名称</w:t>
            </w:r>
          </w:p>
        </w:tc>
        <w:tc>
          <w:tcPr>
            <w:tcW w:w="3981" w:type="dxa"/>
            <w:gridSpan w:val="3"/>
            <w:tcBorders>
              <w:bottom w:val="single" w:color="auto" w:sz="4" w:space="0"/>
            </w:tcBorders>
            <w:shd w:val="clear" w:color="auto" w:fill="auto"/>
            <w:noWrap/>
            <w:vAlign w:val="center"/>
          </w:tcPr>
          <w:p>
            <w:pPr>
              <w:widowControl/>
              <w:jc w:val="center"/>
              <w:textAlignment w:val="center"/>
              <w:rPr>
                <w:rFonts w:ascii="宋体" w:hAnsi="宋体" w:cs="宋体"/>
                <w:b/>
                <w:bCs/>
                <w:color w:val="000000" w:themeColor="text1"/>
                <w:kern w:val="0"/>
                <w:sz w:val="18"/>
                <w:szCs w:val="18"/>
                <w:lang w:bidi="ar"/>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基本配置要求</w:t>
            </w:r>
          </w:p>
        </w:tc>
        <w:tc>
          <w:tcPr>
            <w:tcW w:w="2766" w:type="dxa"/>
            <w:vMerge w:val="restart"/>
            <w:tcBorders>
              <w:top w:val="single" w:color="auto" w:sz="8" w:space="0"/>
              <w:bottom w:val="single" w:color="auto" w:sz="8" w:space="0"/>
            </w:tcBorders>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4" w:type="dxa"/>
            <w:vMerge w:val="continue"/>
            <w:tcBorders>
              <w:top w:val="single" w:color="auto" w:sz="4" w:space="0"/>
              <w:bottom w:val="single" w:color="auto" w:sz="8"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1857" w:type="dxa"/>
            <w:vMerge w:val="continue"/>
            <w:tcBorders>
              <w:top w:val="single" w:color="auto" w:sz="4" w:space="0"/>
              <w:bottom w:val="single" w:color="auto" w:sz="8"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2667" w:type="dxa"/>
            <w:tcBorders>
              <w:top w:val="single" w:color="auto" w:sz="4" w:space="0"/>
              <w:bottom w:val="single" w:color="auto" w:sz="8"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参考参数或组成</w:t>
            </w:r>
          </w:p>
        </w:tc>
        <w:tc>
          <w:tcPr>
            <w:tcW w:w="564" w:type="dxa"/>
            <w:tcBorders>
              <w:top w:val="single" w:color="auto" w:sz="4" w:space="0"/>
              <w:bottom w:val="single" w:color="auto" w:sz="8" w:space="0"/>
            </w:tcBorders>
            <w:shd w:val="clear" w:color="auto" w:fill="auto"/>
            <w:noWrap/>
            <w:vAlign w:val="center"/>
          </w:tcPr>
          <w:p>
            <w:pPr>
              <w:widowControl/>
              <w:spacing w:line="240" w:lineRule="auto"/>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单位</w:t>
            </w:r>
          </w:p>
        </w:tc>
        <w:tc>
          <w:tcPr>
            <w:tcW w:w="750" w:type="dxa"/>
            <w:tcBorders>
              <w:top w:val="single" w:color="auto" w:sz="4" w:space="0"/>
              <w:bottom w:val="single" w:color="auto" w:sz="8"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数量</w:t>
            </w:r>
          </w:p>
        </w:tc>
        <w:tc>
          <w:tcPr>
            <w:tcW w:w="2766" w:type="dxa"/>
            <w:vMerge w:val="continue"/>
            <w:tcBorders>
              <w:top w:val="single" w:color="auto" w:sz="4" w:space="0"/>
              <w:bottom w:val="single" w:color="auto" w:sz="8" w:space="0"/>
            </w:tcBorders>
            <w:shd w:val="clear" w:color="auto" w:fill="auto"/>
            <w:noWrap/>
            <w:vAlign w:val="center"/>
          </w:tcPr>
          <w:p>
            <w:pPr>
              <w:rPr>
                <w:rFonts w:ascii="宋体" w:hAnsi="宋体" w:cs="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94" w:type="dxa"/>
            <w:tcBorders>
              <w:top w:val="single" w:color="auto" w:sz="8" w:space="0"/>
            </w:tcBorders>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r>
              <w:rPr>
                <w:rFonts w:ascii="宋体" w:hAnsi="宋体" w:cs="宋体"/>
                <w:color w:val="000000" w:themeColor="text1"/>
                <w:kern w:val="0"/>
                <w:sz w:val="18"/>
                <w:szCs w:val="18"/>
                <w:lang w:bidi="ar"/>
                <w14:textFill>
                  <w14:solidFill>
                    <w14:schemeClr w14:val="tx1"/>
                  </w14:solidFill>
                </w14:textFill>
              </w:rPr>
              <w:t>2</w:t>
            </w:r>
          </w:p>
        </w:tc>
        <w:tc>
          <w:tcPr>
            <w:tcW w:w="1857" w:type="dxa"/>
            <w:tcBorders>
              <w:top w:val="single" w:color="auto" w:sz="8" w:space="0"/>
            </w:tcBorders>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警戒装备</w:t>
            </w:r>
          </w:p>
        </w:tc>
        <w:tc>
          <w:tcPr>
            <w:tcW w:w="2667" w:type="dxa"/>
            <w:tcBorders>
              <w:top w:val="single" w:color="auto" w:sz="8" w:space="0"/>
            </w:tcBorders>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警戒线、警示标识</w:t>
            </w:r>
          </w:p>
        </w:tc>
        <w:tc>
          <w:tcPr>
            <w:tcW w:w="564" w:type="dxa"/>
            <w:tcBorders>
              <w:top w:val="single" w:color="auto" w:sz="8" w:space="0"/>
            </w:tcBorders>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套</w:t>
            </w:r>
          </w:p>
        </w:tc>
        <w:tc>
          <w:tcPr>
            <w:tcW w:w="750" w:type="dxa"/>
            <w:tcBorders>
              <w:top w:val="single" w:color="auto" w:sz="8" w:space="0"/>
            </w:tcBorders>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2766" w:type="dxa"/>
            <w:tcBorders>
              <w:top w:val="single" w:color="auto" w:sz="8" w:space="0"/>
            </w:tcBorders>
            <w:shd w:val="clear" w:color="auto" w:fill="auto"/>
            <w:noWrap/>
            <w:vAlign w:val="center"/>
          </w:tcPr>
          <w:p>
            <w:pPr>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用于现场警戒警示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94" w:type="dxa"/>
            <w:tcBorders>
              <w:top w:val="single" w:color="auto" w:sz="8" w:space="0"/>
            </w:tcBorders>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r>
              <w:rPr>
                <w:rFonts w:ascii="宋体" w:hAnsi="宋体" w:cs="宋体"/>
                <w:color w:val="000000" w:themeColor="text1"/>
                <w:kern w:val="0"/>
                <w:sz w:val="18"/>
                <w:szCs w:val="18"/>
                <w:lang w:bidi="ar"/>
                <w14:textFill>
                  <w14:solidFill>
                    <w14:schemeClr w14:val="tx1"/>
                  </w14:solidFill>
                </w14:textFill>
              </w:rPr>
              <w:t>3</w:t>
            </w:r>
          </w:p>
        </w:tc>
        <w:tc>
          <w:tcPr>
            <w:tcW w:w="1857" w:type="dxa"/>
            <w:tcBorders>
              <w:top w:val="single" w:color="auto" w:sz="8" w:space="0"/>
            </w:tcBorders>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塑料薄膜</w:t>
            </w:r>
          </w:p>
        </w:tc>
        <w:tc>
          <w:tcPr>
            <w:tcW w:w="2667" w:type="dxa"/>
            <w:tcBorders>
              <w:top w:val="single" w:color="auto" w:sz="8" w:space="0"/>
            </w:tcBorders>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64" w:type="dxa"/>
            <w:tcBorders>
              <w:top w:val="single" w:color="auto" w:sz="8" w:space="0"/>
            </w:tcBorders>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张</w:t>
            </w:r>
          </w:p>
        </w:tc>
        <w:tc>
          <w:tcPr>
            <w:tcW w:w="750" w:type="dxa"/>
            <w:tcBorders>
              <w:top w:val="single" w:color="auto" w:sz="8" w:space="0"/>
            </w:tcBorders>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2766" w:type="dxa"/>
            <w:tcBorders>
              <w:top w:val="single" w:color="auto" w:sz="8" w:space="0"/>
            </w:tcBorders>
            <w:shd w:val="clear" w:color="auto" w:fill="auto"/>
            <w:noWrap/>
            <w:vAlign w:val="center"/>
          </w:tcPr>
          <w:p>
            <w:pPr>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用于包罩生物安全柜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94" w:type="dxa"/>
            <w:tcBorders>
              <w:top w:val="single" w:color="auto" w:sz="8" w:space="0"/>
            </w:tcBorders>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r>
              <w:rPr>
                <w:rFonts w:ascii="宋体" w:hAnsi="宋体" w:cs="宋体"/>
                <w:color w:val="000000" w:themeColor="text1"/>
                <w:kern w:val="0"/>
                <w:sz w:val="18"/>
                <w:szCs w:val="18"/>
                <w:lang w:bidi="ar"/>
                <w14:textFill>
                  <w14:solidFill>
                    <w14:schemeClr w14:val="tx1"/>
                  </w14:solidFill>
                </w14:textFill>
              </w:rPr>
              <w:t>4</w:t>
            </w:r>
          </w:p>
        </w:tc>
        <w:tc>
          <w:tcPr>
            <w:tcW w:w="1857" w:type="dxa"/>
            <w:tcBorders>
              <w:top w:val="single" w:color="auto" w:sz="8" w:space="0"/>
            </w:tcBorders>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封口胶布</w:t>
            </w:r>
          </w:p>
        </w:tc>
        <w:tc>
          <w:tcPr>
            <w:tcW w:w="2667" w:type="dxa"/>
            <w:tcBorders>
              <w:top w:val="single" w:color="auto" w:sz="8" w:space="0"/>
            </w:tcBorders>
            <w:shd w:val="clear" w:color="auto" w:fill="auto"/>
            <w:noWrap/>
            <w:vAlign w:val="center"/>
          </w:tcPr>
          <w:p>
            <w:pPr>
              <w:spacing w:line="24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64" w:type="dxa"/>
            <w:tcBorders>
              <w:top w:val="single" w:color="auto" w:sz="8" w:space="0"/>
            </w:tcBorders>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卷</w:t>
            </w:r>
          </w:p>
        </w:tc>
        <w:tc>
          <w:tcPr>
            <w:tcW w:w="750" w:type="dxa"/>
            <w:tcBorders>
              <w:top w:val="single" w:color="auto" w:sz="8" w:space="0"/>
            </w:tcBorders>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2766" w:type="dxa"/>
            <w:tcBorders>
              <w:top w:val="single" w:color="auto" w:sz="8" w:space="0"/>
            </w:tcBorders>
            <w:shd w:val="clear" w:color="auto" w:fill="auto"/>
            <w:noWrap/>
            <w:vAlign w:val="center"/>
          </w:tcPr>
          <w:p>
            <w:pPr>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用于塑料薄膜的封口</w:t>
            </w:r>
          </w:p>
        </w:tc>
      </w:tr>
    </w:tbl>
    <w:p/>
    <w:p>
      <w:pPr>
        <w:pStyle w:val="56"/>
        <w:ind w:firstLine="0" w:firstLineChars="0"/>
      </w:pPr>
    </w:p>
    <w:p>
      <w:pPr>
        <w:pStyle w:val="56"/>
        <w:ind w:firstLine="420"/>
        <w:sectPr>
          <w:pgSz w:w="11906" w:h="16838"/>
          <w:pgMar w:top="1928" w:right="1134" w:bottom="1134" w:left="1134" w:header="1418" w:footer="1134" w:gutter="284"/>
          <w:cols w:space="425" w:num="1"/>
          <w:formProt w:val="0"/>
          <w:docGrid w:linePitch="312" w:charSpace="0"/>
        </w:sectPr>
      </w:pPr>
    </w:p>
    <w:p>
      <w:pPr>
        <w:pStyle w:val="198"/>
      </w:pPr>
    </w:p>
    <w:p>
      <w:pPr>
        <w:pStyle w:val="199"/>
      </w:pPr>
    </w:p>
    <w:p>
      <w:pPr>
        <w:pStyle w:val="76"/>
        <w:spacing w:after="120"/>
      </w:pPr>
      <w:r>
        <w:br w:type="textWrapping"/>
      </w:r>
      <w:r>
        <w:rPr>
          <w:rFonts w:hint="eastAsia"/>
        </w:rPr>
        <w:t>（资料性）</w:t>
      </w:r>
      <w:r>
        <w:br w:type="textWrapping"/>
      </w:r>
      <w:r>
        <w:rPr>
          <w:rFonts w:hint="eastAsia"/>
        </w:rPr>
        <w:t>污废登记表</w:t>
      </w:r>
    </w:p>
    <w:p>
      <w:pPr>
        <w:pStyle w:val="56"/>
        <w:ind w:firstLine="420"/>
      </w:pPr>
      <w:r>
        <w:rPr>
          <w:rFonts w:hint="eastAsia"/>
        </w:rPr>
        <w:t>表B.1给出了</w:t>
      </w:r>
      <w:r>
        <w:t>污废登记表</w:t>
      </w:r>
      <w:r>
        <w:rPr>
          <w:rFonts w:hint="eastAsia"/>
        </w:rPr>
        <w:t>的</w:t>
      </w:r>
      <w:r>
        <w:t>相关内容。</w:t>
      </w:r>
    </w:p>
    <w:p>
      <w:pPr>
        <w:pStyle w:val="77"/>
        <w:spacing w:before="120" w:after="120"/>
      </w:pPr>
      <w:r>
        <w:t>污废登记表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73"/>
        <w:gridCol w:w="1172"/>
        <w:gridCol w:w="1172"/>
        <w:gridCol w:w="1172"/>
        <w:gridCol w:w="1172"/>
        <w:gridCol w:w="1172"/>
        <w:gridCol w:w="1150"/>
        <w:gridCol w:w="11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173" w:type="dxa"/>
            <w:tcBorders>
              <w:top w:val="single" w:color="auto" w:sz="8" w:space="0"/>
              <w:bottom w:val="single" w:color="auto" w:sz="8" w:space="0"/>
            </w:tcBorders>
            <w:shd w:val="clear" w:color="auto" w:fill="auto"/>
            <w:vAlign w:val="center"/>
          </w:tcPr>
          <w:p>
            <w:pPr>
              <w:pStyle w:val="178"/>
            </w:pPr>
            <w:r>
              <w:rPr>
                <w:rFonts w:hint="eastAsia"/>
              </w:rPr>
              <w:t>序号</w:t>
            </w:r>
          </w:p>
        </w:tc>
        <w:tc>
          <w:tcPr>
            <w:tcW w:w="1172" w:type="dxa"/>
            <w:tcBorders>
              <w:top w:val="single" w:color="auto" w:sz="8" w:space="0"/>
              <w:bottom w:val="single" w:color="auto" w:sz="8" w:space="0"/>
            </w:tcBorders>
            <w:vAlign w:val="center"/>
          </w:tcPr>
          <w:p>
            <w:pPr>
              <w:pStyle w:val="178"/>
            </w:pPr>
            <w:r>
              <w:rPr>
                <w:rFonts w:hint="eastAsia"/>
              </w:rPr>
              <w:t>污废</w:t>
            </w:r>
            <w:r>
              <w:t>种类</w:t>
            </w:r>
          </w:p>
        </w:tc>
        <w:tc>
          <w:tcPr>
            <w:tcW w:w="1172" w:type="dxa"/>
            <w:tcBorders>
              <w:top w:val="single" w:color="auto" w:sz="8" w:space="0"/>
              <w:bottom w:val="single" w:color="auto" w:sz="8" w:space="0"/>
            </w:tcBorders>
            <w:vAlign w:val="center"/>
          </w:tcPr>
          <w:p>
            <w:pPr>
              <w:pStyle w:val="178"/>
            </w:pPr>
            <w:r>
              <w:rPr>
                <w:rFonts w:hint="eastAsia"/>
              </w:rPr>
              <w:t>单位</w:t>
            </w:r>
          </w:p>
        </w:tc>
        <w:tc>
          <w:tcPr>
            <w:tcW w:w="1172" w:type="dxa"/>
            <w:tcBorders>
              <w:top w:val="single" w:color="auto" w:sz="8" w:space="0"/>
              <w:bottom w:val="single" w:color="auto" w:sz="8" w:space="0"/>
            </w:tcBorders>
            <w:vAlign w:val="center"/>
          </w:tcPr>
          <w:p>
            <w:pPr>
              <w:pStyle w:val="178"/>
            </w:pPr>
            <w:r>
              <w:rPr>
                <w:rFonts w:hint="eastAsia"/>
              </w:rPr>
              <w:t>数量</w:t>
            </w:r>
          </w:p>
        </w:tc>
        <w:tc>
          <w:tcPr>
            <w:tcW w:w="1172" w:type="dxa"/>
            <w:tcBorders>
              <w:top w:val="single" w:color="auto" w:sz="8" w:space="0"/>
              <w:bottom w:val="single" w:color="auto" w:sz="8" w:space="0"/>
            </w:tcBorders>
            <w:vAlign w:val="center"/>
          </w:tcPr>
          <w:p>
            <w:pPr>
              <w:pStyle w:val="178"/>
            </w:pPr>
            <w:r>
              <w:rPr>
                <w:rFonts w:hint="eastAsia"/>
              </w:rPr>
              <w:t>处置</w:t>
            </w:r>
            <w:r>
              <w:t>方法</w:t>
            </w:r>
          </w:p>
        </w:tc>
        <w:tc>
          <w:tcPr>
            <w:tcW w:w="1172" w:type="dxa"/>
            <w:tcBorders>
              <w:top w:val="single" w:color="auto" w:sz="8" w:space="0"/>
              <w:bottom w:val="single" w:color="auto" w:sz="8" w:space="0"/>
            </w:tcBorders>
            <w:shd w:val="clear" w:color="auto" w:fill="auto"/>
            <w:vAlign w:val="center"/>
          </w:tcPr>
          <w:p>
            <w:pPr>
              <w:pStyle w:val="178"/>
            </w:pPr>
            <w:r>
              <w:rPr>
                <w:rFonts w:hint="eastAsia"/>
              </w:rPr>
              <w:t>日期</w:t>
            </w:r>
          </w:p>
        </w:tc>
        <w:tc>
          <w:tcPr>
            <w:tcW w:w="1150" w:type="dxa"/>
            <w:tcBorders>
              <w:top w:val="single" w:color="auto" w:sz="8" w:space="0"/>
              <w:bottom w:val="single" w:color="auto" w:sz="8" w:space="0"/>
            </w:tcBorders>
            <w:vAlign w:val="center"/>
          </w:tcPr>
          <w:p>
            <w:pPr>
              <w:pStyle w:val="178"/>
            </w:pPr>
            <w:r>
              <w:rPr>
                <w:rFonts w:hint="eastAsia"/>
              </w:rPr>
              <w:t>责任人</w:t>
            </w:r>
          </w:p>
        </w:tc>
        <w:tc>
          <w:tcPr>
            <w:tcW w:w="1151" w:type="dxa"/>
            <w:tcBorders>
              <w:top w:val="single" w:color="auto" w:sz="8" w:space="0"/>
              <w:bottom w:val="single" w:color="auto" w:sz="8" w:space="0"/>
            </w:tcBorders>
            <w:shd w:val="clear" w:color="auto" w:fill="auto"/>
            <w:vAlign w:val="center"/>
          </w:tcPr>
          <w:p>
            <w:pPr>
              <w:pStyle w:val="178"/>
            </w:pPr>
            <w:r>
              <w:rPr>
                <w:rFonts w:hint="eastAsia"/>
              </w:rPr>
              <w:t>证明</w:t>
            </w:r>
            <w: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73" w:type="dxa"/>
            <w:tcBorders>
              <w:top w:val="single" w:color="auto" w:sz="8" w:space="0"/>
            </w:tcBorders>
            <w:shd w:val="clear" w:color="auto" w:fill="auto"/>
            <w:vAlign w:val="center"/>
          </w:tcPr>
          <w:p>
            <w:pPr>
              <w:pStyle w:val="178"/>
            </w:pPr>
          </w:p>
        </w:tc>
        <w:tc>
          <w:tcPr>
            <w:tcW w:w="1172" w:type="dxa"/>
            <w:tcBorders>
              <w:top w:val="single" w:color="auto" w:sz="8" w:space="0"/>
            </w:tcBorders>
            <w:vAlign w:val="center"/>
          </w:tcPr>
          <w:p>
            <w:pPr>
              <w:pStyle w:val="178"/>
            </w:pPr>
          </w:p>
        </w:tc>
        <w:tc>
          <w:tcPr>
            <w:tcW w:w="1172" w:type="dxa"/>
            <w:tcBorders>
              <w:top w:val="single" w:color="auto" w:sz="8" w:space="0"/>
            </w:tcBorders>
            <w:vAlign w:val="center"/>
          </w:tcPr>
          <w:p>
            <w:pPr>
              <w:pStyle w:val="178"/>
            </w:pPr>
          </w:p>
        </w:tc>
        <w:tc>
          <w:tcPr>
            <w:tcW w:w="1172" w:type="dxa"/>
            <w:tcBorders>
              <w:top w:val="single" w:color="auto" w:sz="8" w:space="0"/>
            </w:tcBorders>
            <w:vAlign w:val="center"/>
          </w:tcPr>
          <w:p>
            <w:pPr>
              <w:pStyle w:val="178"/>
            </w:pPr>
          </w:p>
        </w:tc>
        <w:tc>
          <w:tcPr>
            <w:tcW w:w="1172" w:type="dxa"/>
            <w:tcBorders>
              <w:top w:val="single" w:color="auto" w:sz="8" w:space="0"/>
            </w:tcBorders>
            <w:vAlign w:val="center"/>
          </w:tcPr>
          <w:p>
            <w:pPr>
              <w:pStyle w:val="178"/>
            </w:pPr>
          </w:p>
        </w:tc>
        <w:tc>
          <w:tcPr>
            <w:tcW w:w="1172" w:type="dxa"/>
            <w:tcBorders>
              <w:top w:val="single" w:color="auto" w:sz="8" w:space="0"/>
            </w:tcBorders>
            <w:shd w:val="clear" w:color="auto" w:fill="auto"/>
            <w:vAlign w:val="center"/>
          </w:tcPr>
          <w:p>
            <w:pPr>
              <w:pStyle w:val="178"/>
            </w:pPr>
          </w:p>
        </w:tc>
        <w:tc>
          <w:tcPr>
            <w:tcW w:w="1150" w:type="dxa"/>
            <w:tcBorders>
              <w:top w:val="single" w:color="auto" w:sz="8" w:space="0"/>
            </w:tcBorders>
            <w:vAlign w:val="center"/>
          </w:tcPr>
          <w:p>
            <w:pPr>
              <w:pStyle w:val="178"/>
            </w:pPr>
          </w:p>
        </w:tc>
        <w:tc>
          <w:tcPr>
            <w:tcW w:w="1151" w:type="dxa"/>
            <w:tcBorders>
              <w:top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73" w:type="dxa"/>
            <w:shd w:val="clear" w:color="auto" w:fill="auto"/>
            <w:vAlign w:val="center"/>
          </w:tcPr>
          <w:p>
            <w:pPr>
              <w:pStyle w:val="178"/>
            </w:pPr>
          </w:p>
        </w:tc>
        <w:tc>
          <w:tcPr>
            <w:tcW w:w="1172" w:type="dxa"/>
            <w:vAlign w:val="center"/>
          </w:tcPr>
          <w:p>
            <w:pPr>
              <w:pStyle w:val="178"/>
            </w:pPr>
          </w:p>
        </w:tc>
        <w:tc>
          <w:tcPr>
            <w:tcW w:w="1172" w:type="dxa"/>
            <w:vAlign w:val="center"/>
          </w:tcPr>
          <w:p>
            <w:pPr>
              <w:pStyle w:val="178"/>
            </w:pPr>
          </w:p>
        </w:tc>
        <w:tc>
          <w:tcPr>
            <w:tcW w:w="1172" w:type="dxa"/>
            <w:vAlign w:val="center"/>
          </w:tcPr>
          <w:p>
            <w:pPr>
              <w:pStyle w:val="178"/>
            </w:pPr>
          </w:p>
        </w:tc>
        <w:tc>
          <w:tcPr>
            <w:tcW w:w="1172" w:type="dxa"/>
            <w:vAlign w:val="center"/>
          </w:tcPr>
          <w:p>
            <w:pPr>
              <w:pStyle w:val="178"/>
            </w:pPr>
          </w:p>
        </w:tc>
        <w:tc>
          <w:tcPr>
            <w:tcW w:w="1172" w:type="dxa"/>
            <w:shd w:val="clear" w:color="auto" w:fill="auto"/>
            <w:vAlign w:val="center"/>
          </w:tcPr>
          <w:p>
            <w:pPr>
              <w:pStyle w:val="178"/>
            </w:pPr>
          </w:p>
        </w:tc>
        <w:tc>
          <w:tcPr>
            <w:tcW w:w="1150" w:type="dxa"/>
            <w:vAlign w:val="center"/>
          </w:tcPr>
          <w:p>
            <w:pPr>
              <w:pStyle w:val="178"/>
            </w:pPr>
          </w:p>
        </w:tc>
        <w:tc>
          <w:tcPr>
            <w:tcW w:w="11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73" w:type="dxa"/>
            <w:shd w:val="clear" w:color="auto" w:fill="auto"/>
            <w:vAlign w:val="center"/>
          </w:tcPr>
          <w:p>
            <w:pPr>
              <w:pStyle w:val="178"/>
            </w:pPr>
          </w:p>
        </w:tc>
        <w:tc>
          <w:tcPr>
            <w:tcW w:w="1172" w:type="dxa"/>
            <w:vAlign w:val="center"/>
          </w:tcPr>
          <w:p>
            <w:pPr>
              <w:pStyle w:val="178"/>
            </w:pPr>
          </w:p>
        </w:tc>
        <w:tc>
          <w:tcPr>
            <w:tcW w:w="1172" w:type="dxa"/>
            <w:vAlign w:val="center"/>
          </w:tcPr>
          <w:p>
            <w:pPr>
              <w:pStyle w:val="178"/>
            </w:pPr>
          </w:p>
        </w:tc>
        <w:tc>
          <w:tcPr>
            <w:tcW w:w="1172" w:type="dxa"/>
            <w:vAlign w:val="center"/>
          </w:tcPr>
          <w:p>
            <w:pPr>
              <w:pStyle w:val="178"/>
            </w:pPr>
          </w:p>
        </w:tc>
        <w:tc>
          <w:tcPr>
            <w:tcW w:w="1172" w:type="dxa"/>
            <w:vAlign w:val="center"/>
          </w:tcPr>
          <w:p>
            <w:pPr>
              <w:pStyle w:val="178"/>
            </w:pPr>
          </w:p>
        </w:tc>
        <w:tc>
          <w:tcPr>
            <w:tcW w:w="1172" w:type="dxa"/>
            <w:shd w:val="clear" w:color="auto" w:fill="auto"/>
            <w:vAlign w:val="center"/>
          </w:tcPr>
          <w:p>
            <w:pPr>
              <w:pStyle w:val="178"/>
            </w:pPr>
          </w:p>
        </w:tc>
        <w:tc>
          <w:tcPr>
            <w:tcW w:w="1150" w:type="dxa"/>
            <w:vAlign w:val="center"/>
          </w:tcPr>
          <w:p>
            <w:pPr>
              <w:pStyle w:val="178"/>
            </w:pPr>
          </w:p>
        </w:tc>
        <w:tc>
          <w:tcPr>
            <w:tcW w:w="11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73" w:type="dxa"/>
            <w:shd w:val="clear" w:color="auto" w:fill="auto"/>
            <w:vAlign w:val="center"/>
          </w:tcPr>
          <w:p>
            <w:pPr>
              <w:pStyle w:val="178"/>
            </w:pPr>
          </w:p>
        </w:tc>
        <w:tc>
          <w:tcPr>
            <w:tcW w:w="1172" w:type="dxa"/>
            <w:vAlign w:val="center"/>
          </w:tcPr>
          <w:p>
            <w:pPr>
              <w:pStyle w:val="178"/>
            </w:pPr>
          </w:p>
        </w:tc>
        <w:tc>
          <w:tcPr>
            <w:tcW w:w="1172" w:type="dxa"/>
            <w:vAlign w:val="center"/>
          </w:tcPr>
          <w:p>
            <w:pPr>
              <w:pStyle w:val="178"/>
            </w:pPr>
          </w:p>
        </w:tc>
        <w:tc>
          <w:tcPr>
            <w:tcW w:w="1172" w:type="dxa"/>
            <w:vAlign w:val="center"/>
          </w:tcPr>
          <w:p>
            <w:pPr>
              <w:pStyle w:val="178"/>
            </w:pPr>
          </w:p>
        </w:tc>
        <w:tc>
          <w:tcPr>
            <w:tcW w:w="1172" w:type="dxa"/>
            <w:vAlign w:val="center"/>
          </w:tcPr>
          <w:p>
            <w:pPr>
              <w:pStyle w:val="178"/>
            </w:pPr>
          </w:p>
        </w:tc>
        <w:tc>
          <w:tcPr>
            <w:tcW w:w="1172" w:type="dxa"/>
            <w:shd w:val="clear" w:color="auto" w:fill="auto"/>
            <w:vAlign w:val="center"/>
          </w:tcPr>
          <w:p>
            <w:pPr>
              <w:pStyle w:val="178"/>
            </w:pPr>
          </w:p>
        </w:tc>
        <w:tc>
          <w:tcPr>
            <w:tcW w:w="1150" w:type="dxa"/>
            <w:vAlign w:val="center"/>
          </w:tcPr>
          <w:p>
            <w:pPr>
              <w:pStyle w:val="178"/>
            </w:pPr>
          </w:p>
        </w:tc>
        <w:tc>
          <w:tcPr>
            <w:tcW w:w="11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73" w:type="dxa"/>
            <w:shd w:val="clear" w:color="auto" w:fill="auto"/>
            <w:vAlign w:val="center"/>
          </w:tcPr>
          <w:p>
            <w:pPr>
              <w:pStyle w:val="178"/>
            </w:pPr>
          </w:p>
        </w:tc>
        <w:tc>
          <w:tcPr>
            <w:tcW w:w="1172" w:type="dxa"/>
            <w:vAlign w:val="center"/>
          </w:tcPr>
          <w:p>
            <w:pPr>
              <w:pStyle w:val="178"/>
            </w:pPr>
          </w:p>
        </w:tc>
        <w:tc>
          <w:tcPr>
            <w:tcW w:w="1172" w:type="dxa"/>
            <w:vAlign w:val="center"/>
          </w:tcPr>
          <w:p>
            <w:pPr>
              <w:pStyle w:val="178"/>
            </w:pPr>
          </w:p>
        </w:tc>
        <w:tc>
          <w:tcPr>
            <w:tcW w:w="1172" w:type="dxa"/>
            <w:vAlign w:val="center"/>
          </w:tcPr>
          <w:p>
            <w:pPr>
              <w:pStyle w:val="178"/>
            </w:pPr>
          </w:p>
        </w:tc>
        <w:tc>
          <w:tcPr>
            <w:tcW w:w="1172" w:type="dxa"/>
            <w:vAlign w:val="center"/>
          </w:tcPr>
          <w:p>
            <w:pPr>
              <w:pStyle w:val="178"/>
            </w:pPr>
          </w:p>
        </w:tc>
        <w:tc>
          <w:tcPr>
            <w:tcW w:w="1172" w:type="dxa"/>
            <w:shd w:val="clear" w:color="auto" w:fill="auto"/>
            <w:vAlign w:val="center"/>
          </w:tcPr>
          <w:p>
            <w:pPr>
              <w:pStyle w:val="178"/>
            </w:pPr>
          </w:p>
        </w:tc>
        <w:tc>
          <w:tcPr>
            <w:tcW w:w="1150" w:type="dxa"/>
            <w:vAlign w:val="center"/>
          </w:tcPr>
          <w:p>
            <w:pPr>
              <w:pStyle w:val="178"/>
            </w:pPr>
          </w:p>
        </w:tc>
        <w:tc>
          <w:tcPr>
            <w:tcW w:w="1151" w:type="dxa"/>
            <w:shd w:val="clear" w:color="auto" w:fill="auto"/>
            <w:vAlign w:val="center"/>
          </w:tcPr>
          <w:p>
            <w:pPr>
              <w:pStyle w:val="178"/>
            </w:pPr>
          </w:p>
        </w:tc>
      </w:tr>
    </w:tbl>
    <w:p>
      <w:pPr>
        <w:pStyle w:val="56"/>
        <w:ind w:firstLine="420"/>
      </w:pPr>
    </w:p>
    <w:p>
      <w:pPr>
        <w:pStyle w:val="56"/>
        <w:ind w:firstLine="420"/>
      </w:pPr>
    </w:p>
    <w:p>
      <w:pPr>
        <w:pStyle w:val="56"/>
        <w:ind w:firstLine="420"/>
      </w:pPr>
    </w:p>
    <w:p>
      <w:pPr>
        <w:pStyle w:val="56"/>
        <w:ind w:firstLine="420"/>
      </w:pPr>
    </w:p>
    <w:bookmarkEnd w:id="50"/>
    <w:p>
      <w:pPr>
        <w:pStyle w:val="56"/>
        <w:ind w:firstLine="420"/>
        <w:sectPr>
          <w:pgSz w:w="11906" w:h="16838"/>
          <w:pgMar w:top="1928" w:right="1134" w:bottom="1134" w:left="1134" w:header="1418" w:footer="1134" w:gutter="284"/>
          <w:cols w:space="425" w:num="1"/>
          <w:formProt w:val="0"/>
          <w:docGrid w:linePitch="312" w:charSpace="0"/>
        </w:sectPr>
      </w:pPr>
      <w:bookmarkStart w:id="51" w:name="BookMark6"/>
    </w:p>
    <w:p>
      <w:pPr>
        <w:pStyle w:val="63"/>
        <w:spacing w:after="120"/>
      </w:pPr>
      <w:r>
        <w:rPr>
          <w:rFonts w:hint="eastAsia"/>
          <w:spacing w:val="105"/>
        </w:rPr>
        <w:t>参考文</w:t>
      </w:r>
      <w:r>
        <w:rPr>
          <w:rFonts w:hint="eastAsia"/>
        </w:rPr>
        <w:t>献</w:t>
      </w:r>
    </w:p>
    <w:p>
      <w:pPr>
        <w:pStyle w:val="56"/>
        <w:ind w:firstLine="420"/>
        <w:rPr>
          <w:color w:val="0000FF"/>
        </w:rPr>
      </w:pPr>
      <w:r>
        <w:rPr>
          <w:rFonts w:hint="eastAsia"/>
        </w:rPr>
        <w:t>[</w:t>
      </w:r>
      <w:r>
        <w:t>1</w:t>
      </w:r>
      <w:r>
        <w:rPr>
          <w:rFonts w:hint="eastAsia"/>
        </w:rPr>
        <w:t>]</w:t>
      </w:r>
      <w:r>
        <w:t xml:space="preserve">  </w:t>
      </w:r>
      <w:r>
        <w:rPr>
          <w:rFonts w:hint="eastAsia"/>
        </w:rPr>
        <w:t>《</w:t>
      </w:r>
      <w:r>
        <w:fldChar w:fldCharType="begin"/>
      </w:r>
      <w:r>
        <w:instrText xml:space="preserve"> HYPERLINK "http://www.jianbiaoku.com/webarbs/book/74282/1651521.shtml" </w:instrText>
      </w:r>
      <w:r>
        <w:fldChar w:fldCharType="separate"/>
      </w:r>
      <w:r>
        <w:rPr>
          <w:rFonts w:hint="eastAsia"/>
        </w:rPr>
        <w:t>医疗废物集中处置技术规范（试行）</w:t>
      </w:r>
      <w:r>
        <w:rPr>
          <w:rFonts w:hint="eastAsia"/>
        </w:rPr>
        <w:fldChar w:fldCharType="end"/>
      </w:r>
      <w:r>
        <w:rPr>
          <w:rFonts w:hint="eastAsia"/>
        </w:rPr>
        <w:t>》（环发﹝20</w:t>
      </w:r>
      <w:r>
        <w:t>03</w:t>
      </w:r>
      <w:r>
        <w:rPr>
          <w:rFonts w:hint="eastAsia"/>
        </w:rPr>
        <w:t>﹞206号）.</w:t>
      </w:r>
    </w:p>
    <w:p>
      <w:pPr>
        <w:pStyle w:val="56"/>
        <w:ind w:firstLine="420"/>
      </w:pPr>
      <w:r>
        <w:rPr>
          <w:rFonts w:hint="eastAsia"/>
        </w:rPr>
        <w:t>[</w:t>
      </w:r>
      <w:r>
        <w:t>2</w:t>
      </w:r>
      <w:r>
        <w:rPr>
          <w:rFonts w:hint="eastAsia"/>
        </w:rPr>
        <w:t>]</w:t>
      </w:r>
      <w:r>
        <w:t xml:space="preserve">  </w:t>
      </w:r>
      <w:r>
        <w:rPr>
          <w:rFonts w:hint="eastAsia"/>
        </w:rPr>
        <w:t>GB 50346</w:t>
      </w:r>
      <w:r>
        <w:t>-2011</w:t>
      </w:r>
      <w:r>
        <w:rPr>
          <w:rFonts w:hint="eastAsia"/>
        </w:rPr>
        <w:t xml:space="preserve">  生物安全实验室建筑技术规范</w:t>
      </w:r>
    </w:p>
    <w:p>
      <w:pPr>
        <w:pStyle w:val="56"/>
        <w:ind w:firstLine="420"/>
      </w:pPr>
      <w:r>
        <w:rPr>
          <w:rFonts w:hint="eastAsia"/>
        </w:rPr>
        <w:t>[</w:t>
      </w:r>
      <w:r>
        <w:t>3</w:t>
      </w:r>
      <w:r>
        <w:rPr>
          <w:rFonts w:hint="eastAsia"/>
        </w:rPr>
        <w:t>]</w:t>
      </w:r>
      <w:r>
        <w:t xml:space="preserve">  </w:t>
      </w:r>
      <w:r>
        <w:rPr>
          <w:rFonts w:hint="eastAsia"/>
        </w:rPr>
        <w:t>WS/T 313</w:t>
      </w:r>
      <w:r>
        <w:t xml:space="preserve">-2019  </w:t>
      </w:r>
      <w:r>
        <w:rPr>
          <w:rFonts w:hint="eastAsia"/>
        </w:rPr>
        <w:t>医务人员手卫生规范</w:t>
      </w:r>
    </w:p>
    <w:p>
      <w:pPr>
        <w:pStyle w:val="56"/>
        <w:ind w:firstLine="420"/>
      </w:pPr>
      <w:r>
        <w:rPr>
          <w:rFonts w:hint="eastAsia"/>
        </w:rPr>
        <w:t>[</w:t>
      </w:r>
      <w:r>
        <w:t>4</w:t>
      </w:r>
      <w:r>
        <w:rPr>
          <w:rFonts w:hint="eastAsia"/>
        </w:rPr>
        <w:t>]</w:t>
      </w:r>
      <w:r>
        <w:t xml:space="preserve">  </w:t>
      </w:r>
      <w:r>
        <w:rPr>
          <w:rFonts w:hint="eastAsia"/>
        </w:rPr>
        <w:t>WS/T 510</w:t>
      </w:r>
      <w:r>
        <w:t xml:space="preserve">-2016  </w:t>
      </w:r>
      <w:r>
        <w:rPr>
          <w:rFonts w:hint="eastAsia"/>
        </w:rPr>
        <w:t>病区医院感染管理规范</w:t>
      </w:r>
    </w:p>
    <w:p>
      <w:pPr>
        <w:pStyle w:val="56"/>
        <w:ind w:firstLine="420"/>
      </w:pPr>
      <w:r>
        <w:rPr>
          <w:rFonts w:hint="eastAsia"/>
        </w:rPr>
        <w:t>[</w:t>
      </w:r>
      <w:r>
        <w:t>5</w:t>
      </w:r>
      <w:r>
        <w:rPr>
          <w:rFonts w:hint="eastAsia"/>
        </w:rPr>
        <w:t>]</w:t>
      </w:r>
      <w:r>
        <w:t xml:space="preserve">  </w:t>
      </w:r>
      <w:r>
        <w:rPr>
          <w:rFonts w:hint="eastAsia"/>
        </w:rPr>
        <w:t>WS/T 511</w:t>
      </w:r>
      <w:r>
        <w:t xml:space="preserve">-2016  </w:t>
      </w:r>
      <w:r>
        <w:rPr>
          <w:rFonts w:hint="eastAsia"/>
        </w:rPr>
        <w:t>经空气传播疾病医院感染预防与控制规范</w:t>
      </w:r>
    </w:p>
    <w:p>
      <w:pPr>
        <w:pStyle w:val="56"/>
        <w:ind w:firstLine="420"/>
      </w:pPr>
      <w:r>
        <w:rPr>
          <w:rFonts w:hint="eastAsia"/>
        </w:rPr>
        <w:t>[</w:t>
      </w:r>
      <w:r>
        <w:t>6</w:t>
      </w:r>
      <w:r>
        <w:rPr>
          <w:rFonts w:hint="eastAsia"/>
        </w:rPr>
        <w:t>]</w:t>
      </w:r>
      <w:r>
        <w:t xml:space="preserve">  </w:t>
      </w:r>
      <w:r>
        <w:rPr>
          <w:rFonts w:hint="eastAsia"/>
        </w:rPr>
        <w:t>WS/T 512</w:t>
      </w:r>
      <w:r>
        <w:t xml:space="preserve">-2016  </w:t>
      </w:r>
      <w:r>
        <w:rPr>
          <w:rFonts w:hint="eastAsia"/>
        </w:rPr>
        <w:t>医疗机构环境表面清洁与消毒管理规范</w:t>
      </w:r>
    </w:p>
    <w:p>
      <w:pPr>
        <w:pStyle w:val="56"/>
        <w:ind w:firstLine="420"/>
      </w:pPr>
      <w:r>
        <w:rPr>
          <w:rFonts w:hint="eastAsia"/>
        </w:rPr>
        <w:t>[</w:t>
      </w:r>
      <w:r>
        <w:t>7</w:t>
      </w:r>
      <w:r>
        <w:rPr>
          <w:rFonts w:hint="eastAsia"/>
        </w:rPr>
        <w:t>]</w:t>
      </w:r>
      <w:r>
        <w:t xml:space="preserve">  </w:t>
      </w:r>
      <w:r>
        <w:rPr>
          <w:rFonts w:hint="eastAsia"/>
        </w:rPr>
        <w:t>WS/T 591</w:t>
      </w:r>
      <w:r>
        <w:t xml:space="preserve">-2018  </w:t>
      </w:r>
      <w:r>
        <w:rPr>
          <w:rFonts w:hint="eastAsia"/>
        </w:rPr>
        <w:t>医疗机构门急诊医院感染管理规范</w:t>
      </w:r>
    </w:p>
    <w:p>
      <w:pPr>
        <w:pStyle w:val="56"/>
        <w:ind w:firstLine="420"/>
      </w:pPr>
      <w:r>
        <w:rPr>
          <w:rFonts w:hint="eastAsia"/>
        </w:rPr>
        <w:t>[</w:t>
      </w:r>
      <w:r>
        <w:t>8</w:t>
      </w:r>
      <w:r>
        <w:rPr>
          <w:rFonts w:hint="eastAsia"/>
        </w:rPr>
        <w:t>]</w:t>
      </w:r>
      <w:r>
        <w:t xml:space="preserve">  </w:t>
      </w:r>
      <w:r>
        <w:rPr>
          <w:rFonts w:hint="eastAsia"/>
        </w:rPr>
        <w:t>WS/T 592</w:t>
      </w:r>
      <w:r>
        <w:t xml:space="preserve">-2018  </w:t>
      </w:r>
      <w:r>
        <w:rPr>
          <w:rFonts w:hint="eastAsia"/>
        </w:rPr>
        <w:t>医院感染预防与控制评价规范</w:t>
      </w:r>
    </w:p>
    <w:p>
      <w:pPr>
        <w:pStyle w:val="56"/>
        <w:ind w:firstLine="420"/>
      </w:pPr>
    </w:p>
    <w:p>
      <w:pPr>
        <w:pStyle w:val="56"/>
        <w:ind w:firstLine="420"/>
      </w:pPr>
    </w:p>
    <w:bookmarkEnd w:id="51"/>
    <w:p>
      <w:pPr>
        <w:pStyle w:val="56"/>
        <w:ind w:firstLine="0" w:firstLineChars="0"/>
        <w:jc w:val="center"/>
      </w:pPr>
      <w:bookmarkStart w:id="52"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2"/>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left="7350" w:leftChars="3500"/>
    </w:pPr>
    <w:r>
      <w:t>T/GXAS XXXX—XXXX</w:t>
    </w:r>
  </w:p>
  <w:p>
    <w:pPr>
      <w:spacing w:line="240" w:lineRule="auto"/>
      <w:ind w:firstLine="7140" w:firstLineChars="3400"/>
    </w:pPr>
    <w:r>
      <w:rPr>
        <w:rFonts w:hint="eastAsia"/>
      </w:rPr>
      <w:t>T/GXAOR 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T/GXAOR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left="7350" w:leftChars="3500"/>
    </w:pPr>
    <w:r>
      <w:t>T/GXAS XXXX—XXXX</w:t>
    </w:r>
  </w:p>
  <w:p>
    <w:pPr>
      <w:spacing w:line="240" w:lineRule="auto"/>
      <w:ind w:firstLine="7140" w:firstLineChars="3400"/>
    </w:pPr>
    <w:r>
      <w:rPr>
        <w:rFonts w:hint="eastAsia"/>
      </w:rPr>
      <w:t>T/GXAOR XXXX—XXXX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pPr>
    <w:r>
      <w:t>T/GXAS XXXX—XXXX</w:t>
    </w:r>
  </w:p>
  <w:p>
    <w:pPr>
      <w:spacing w:line="240" w:lineRule="auto"/>
    </w:pPr>
    <w:r>
      <w:rPr>
        <w:rFonts w:hint="eastAsia"/>
      </w:rPr>
      <w:t>T/GXAOR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q/CDfCEgTGhHON3DGDs3Mw3R3GBM9YeZpcOlwletjjxOne+uMEoJS2UM15pWbftrxToZRJXU10i7sGuOUCZjFQ==" w:salt="ag9TTd0xf1LL5xuLpJaSiQ=="/>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iODdmZjA0N2IyZDBkODdiMmUxNmQ2N2Q4NTlhNmUifQ=="/>
  </w:docVars>
  <w:rsids>
    <w:rsidRoot w:val="006F323E"/>
    <w:rsid w:val="0000040A"/>
    <w:rsid w:val="00000A94"/>
    <w:rsid w:val="00001972"/>
    <w:rsid w:val="00001D9A"/>
    <w:rsid w:val="00003896"/>
    <w:rsid w:val="00005FB8"/>
    <w:rsid w:val="00007B3A"/>
    <w:rsid w:val="000107E0"/>
    <w:rsid w:val="00011FDE"/>
    <w:rsid w:val="00012FFD"/>
    <w:rsid w:val="00014162"/>
    <w:rsid w:val="00014340"/>
    <w:rsid w:val="00016A9C"/>
    <w:rsid w:val="00022184"/>
    <w:rsid w:val="00022762"/>
    <w:rsid w:val="000238E0"/>
    <w:rsid w:val="000249DB"/>
    <w:rsid w:val="0002595E"/>
    <w:rsid w:val="00027D0C"/>
    <w:rsid w:val="000303C3"/>
    <w:rsid w:val="000331D3"/>
    <w:rsid w:val="000346A5"/>
    <w:rsid w:val="000359C3"/>
    <w:rsid w:val="00035A7D"/>
    <w:rsid w:val="000365ED"/>
    <w:rsid w:val="0004249A"/>
    <w:rsid w:val="00043282"/>
    <w:rsid w:val="00044286"/>
    <w:rsid w:val="0004444A"/>
    <w:rsid w:val="00047F28"/>
    <w:rsid w:val="000503AA"/>
    <w:rsid w:val="000506A1"/>
    <w:rsid w:val="000515DD"/>
    <w:rsid w:val="0005265A"/>
    <w:rsid w:val="000539DD"/>
    <w:rsid w:val="00053BD3"/>
    <w:rsid w:val="000556ED"/>
    <w:rsid w:val="00055B63"/>
    <w:rsid w:val="00055FE2"/>
    <w:rsid w:val="0005616F"/>
    <w:rsid w:val="00060C2E"/>
    <w:rsid w:val="00061033"/>
    <w:rsid w:val="000619E9"/>
    <w:rsid w:val="000622D4"/>
    <w:rsid w:val="00062756"/>
    <w:rsid w:val="0006357D"/>
    <w:rsid w:val="00067F1E"/>
    <w:rsid w:val="00071CC0"/>
    <w:rsid w:val="00071CFC"/>
    <w:rsid w:val="00073C8C"/>
    <w:rsid w:val="00077B64"/>
    <w:rsid w:val="00080A1C"/>
    <w:rsid w:val="00082317"/>
    <w:rsid w:val="00083D2C"/>
    <w:rsid w:val="00085CD5"/>
    <w:rsid w:val="00086AA1"/>
    <w:rsid w:val="00087A77"/>
    <w:rsid w:val="0009005E"/>
    <w:rsid w:val="00090CA6"/>
    <w:rsid w:val="00092B8A"/>
    <w:rsid w:val="00092FB0"/>
    <w:rsid w:val="000934C5"/>
    <w:rsid w:val="00093D25"/>
    <w:rsid w:val="00093DAB"/>
    <w:rsid w:val="00094D73"/>
    <w:rsid w:val="000957AE"/>
    <w:rsid w:val="00096D63"/>
    <w:rsid w:val="000A0B60"/>
    <w:rsid w:val="000A0EB8"/>
    <w:rsid w:val="000A19FC"/>
    <w:rsid w:val="000A296B"/>
    <w:rsid w:val="000A3310"/>
    <w:rsid w:val="000A7311"/>
    <w:rsid w:val="000B060F"/>
    <w:rsid w:val="000B1592"/>
    <w:rsid w:val="000B1FF2"/>
    <w:rsid w:val="000B3CDA"/>
    <w:rsid w:val="000B3E4E"/>
    <w:rsid w:val="000B6A0B"/>
    <w:rsid w:val="000C0F6C"/>
    <w:rsid w:val="000C11DB"/>
    <w:rsid w:val="000C1492"/>
    <w:rsid w:val="000C2FBD"/>
    <w:rsid w:val="000C48EF"/>
    <w:rsid w:val="000C4B41"/>
    <w:rsid w:val="000C57D6"/>
    <w:rsid w:val="000C6362"/>
    <w:rsid w:val="000C7666"/>
    <w:rsid w:val="000D0A9C"/>
    <w:rsid w:val="000D1795"/>
    <w:rsid w:val="000D329A"/>
    <w:rsid w:val="000D4B9C"/>
    <w:rsid w:val="000D4EB6"/>
    <w:rsid w:val="000D753B"/>
    <w:rsid w:val="000E4C9E"/>
    <w:rsid w:val="000E4DF4"/>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272EC"/>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506"/>
    <w:rsid w:val="001529E5"/>
    <w:rsid w:val="00152FB3"/>
    <w:rsid w:val="00153C7E"/>
    <w:rsid w:val="0015412C"/>
    <w:rsid w:val="00156B25"/>
    <w:rsid w:val="00156E1A"/>
    <w:rsid w:val="00157894"/>
    <w:rsid w:val="00157B55"/>
    <w:rsid w:val="001642FA"/>
    <w:rsid w:val="001649EB"/>
    <w:rsid w:val="00164BAF"/>
    <w:rsid w:val="00164FA8"/>
    <w:rsid w:val="00165065"/>
    <w:rsid w:val="00165434"/>
    <w:rsid w:val="0016580B"/>
    <w:rsid w:val="00165F49"/>
    <w:rsid w:val="00166287"/>
    <w:rsid w:val="00166B88"/>
    <w:rsid w:val="0016770A"/>
    <w:rsid w:val="00170804"/>
    <w:rsid w:val="001708E9"/>
    <w:rsid w:val="0017340B"/>
    <w:rsid w:val="00173FB1"/>
    <w:rsid w:val="00176DFD"/>
    <w:rsid w:val="001840DE"/>
    <w:rsid w:val="0018471F"/>
    <w:rsid w:val="001852C9"/>
    <w:rsid w:val="00187A0B"/>
    <w:rsid w:val="00190087"/>
    <w:rsid w:val="001913C4"/>
    <w:rsid w:val="0019348F"/>
    <w:rsid w:val="00193A07"/>
    <w:rsid w:val="00194C95"/>
    <w:rsid w:val="00195C34"/>
    <w:rsid w:val="00196EF5"/>
    <w:rsid w:val="00197B17"/>
    <w:rsid w:val="001A1A53"/>
    <w:rsid w:val="001A1ABD"/>
    <w:rsid w:val="001A234A"/>
    <w:rsid w:val="001A4CF3"/>
    <w:rsid w:val="001A6696"/>
    <w:rsid w:val="001B06E8"/>
    <w:rsid w:val="001B16DB"/>
    <w:rsid w:val="001B71D0"/>
    <w:rsid w:val="001B71EE"/>
    <w:rsid w:val="001C04A8"/>
    <w:rsid w:val="001C2C03"/>
    <w:rsid w:val="001C42F7"/>
    <w:rsid w:val="001C49E5"/>
    <w:rsid w:val="001C680C"/>
    <w:rsid w:val="001C7FEA"/>
    <w:rsid w:val="001D0335"/>
    <w:rsid w:val="001D0499"/>
    <w:rsid w:val="001D0BBE"/>
    <w:rsid w:val="001D0ED4"/>
    <w:rsid w:val="001D212F"/>
    <w:rsid w:val="001D29D7"/>
    <w:rsid w:val="001D2DE7"/>
    <w:rsid w:val="001D3DD9"/>
    <w:rsid w:val="001D411C"/>
    <w:rsid w:val="001E1B6A"/>
    <w:rsid w:val="001E2484"/>
    <w:rsid w:val="001E27EF"/>
    <w:rsid w:val="001E3CC4"/>
    <w:rsid w:val="001E472A"/>
    <w:rsid w:val="001E4882"/>
    <w:rsid w:val="001E73AB"/>
    <w:rsid w:val="001F0093"/>
    <w:rsid w:val="001F092D"/>
    <w:rsid w:val="001F143A"/>
    <w:rsid w:val="001F1605"/>
    <w:rsid w:val="001F2508"/>
    <w:rsid w:val="001F4816"/>
    <w:rsid w:val="001F5D96"/>
    <w:rsid w:val="001F69B4"/>
    <w:rsid w:val="001F77C7"/>
    <w:rsid w:val="00200183"/>
    <w:rsid w:val="00200333"/>
    <w:rsid w:val="0020098C"/>
    <w:rsid w:val="0020107D"/>
    <w:rsid w:val="00202AA4"/>
    <w:rsid w:val="002031F7"/>
    <w:rsid w:val="002040E6"/>
    <w:rsid w:val="0020527B"/>
    <w:rsid w:val="00205F2C"/>
    <w:rsid w:val="00206B8B"/>
    <w:rsid w:val="00210B15"/>
    <w:rsid w:val="002142EA"/>
    <w:rsid w:val="00215ADD"/>
    <w:rsid w:val="002204BB"/>
    <w:rsid w:val="00221B79"/>
    <w:rsid w:val="00221C6B"/>
    <w:rsid w:val="0022274C"/>
    <w:rsid w:val="002253A1"/>
    <w:rsid w:val="00225CF8"/>
    <w:rsid w:val="0022794E"/>
    <w:rsid w:val="00232F6F"/>
    <w:rsid w:val="00233D64"/>
    <w:rsid w:val="0023482A"/>
    <w:rsid w:val="002359CB"/>
    <w:rsid w:val="0023623E"/>
    <w:rsid w:val="00240EFB"/>
    <w:rsid w:val="00243540"/>
    <w:rsid w:val="0024497B"/>
    <w:rsid w:val="00244BBA"/>
    <w:rsid w:val="0024515B"/>
    <w:rsid w:val="00246021"/>
    <w:rsid w:val="002465E0"/>
    <w:rsid w:val="0024666E"/>
    <w:rsid w:val="00247F52"/>
    <w:rsid w:val="00250B25"/>
    <w:rsid w:val="00250BBE"/>
    <w:rsid w:val="002515C2"/>
    <w:rsid w:val="0025194F"/>
    <w:rsid w:val="0026148A"/>
    <w:rsid w:val="0026268C"/>
    <w:rsid w:val="00262696"/>
    <w:rsid w:val="00263D25"/>
    <w:rsid w:val="002643C3"/>
    <w:rsid w:val="00264A0C"/>
    <w:rsid w:val="00266EEB"/>
    <w:rsid w:val="00267EF4"/>
    <w:rsid w:val="00270CB8"/>
    <w:rsid w:val="00272B08"/>
    <w:rsid w:val="00281BB8"/>
    <w:rsid w:val="00281E9E"/>
    <w:rsid w:val="00282405"/>
    <w:rsid w:val="00285170"/>
    <w:rsid w:val="00285361"/>
    <w:rsid w:val="0028745C"/>
    <w:rsid w:val="00290FED"/>
    <w:rsid w:val="0029204D"/>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3B00"/>
    <w:rsid w:val="002A4CEA"/>
    <w:rsid w:val="002A5977"/>
    <w:rsid w:val="002A5A13"/>
    <w:rsid w:val="002A757F"/>
    <w:rsid w:val="002A7F44"/>
    <w:rsid w:val="002B0C40"/>
    <w:rsid w:val="002B1966"/>
    <w:rsid w:val="002B4508"/>
    <w:rsid w:val="002B5779"/>
    <w:rsid w:val="002B7332"/>
    <w:rsid w:val="002B7F51"/>
    <w:rsid w:val="002C09E7"/>
    <w:rsid w:val="002C12D8"/>
    <w:rsid w:val="002C1E06"/>
    <w:rsid w:val="002C3F07"/>
    <w:rsid w:val="002C4AF2"/>
    <w:rsid w:val="002C5278"/>
    <w:rsid w:val="002C7EBB"/>
    <w:rsid w:val="002D06C1"/>
    <w:rsid w:val="002D2B4E"/>
    <w:rsid w:val="002D42B5"/>
    <w:rsid w:val="002D4F1A"/>
    <w:rsid w:val="002D6EC6"/>
    <w:rsid w:val="002D79AC"/>
    <w:rsid w:val="002E039D"/>
    <w:rsid w:val="002E4D5A"/>
    <w:rsid w:val="002E6326"/>
    <w:rsid w:val="002F30E0"/>
    <w:rsid w:val="002F35E4"/>
    <w:rsid w:val="002F3730"/>
    <w:rsid w:val="002F38E1"/>
    <w:rsid w:val="002F7AF6"/>
    <w:rsid w:val="002F7CD9"/>
    <w:rsid w:val="00300E63"/>
    <w:rsid w:val="00302F5F"/>
    <w:rsid w:val="00304019"/>
    <w:rsid w:val="0030441D"/>
    <w:rsid w:val="00305F37"/>
    <w:rsid w:val="00306063"/>
    <w:rsid w:val="00306CD4"/>
    <w:rsid w:val="00313B85"/>
    <w:rsid w:val="00317988"/>
    <w:rsid w:val="003221B4"/>
    <w:rsid w:val="0032258D"/>
    <w:rsid w:val="00322E62"/>
    <w:rsid w:val="00324D13"/>
    <w:rsid w:val="00324EDD"/>
    <w:rsid w:val="00325050"/>
    <w:rsid w:val="003331E4"/>
    <w:rsid w:val="00333E21"/>
    <w:rsid w:val="00333E8C"/>
    <w:rsid w:val="00336C64"/>
    <w:rsid w:val="00337162"/>
    <w:rsid w:val="003411F0"/>
    <w:rsid w:val="0034194F"/>
    <w:rsid w:val="003429FF"/>
    <w:rsid w:val="00344605"/>
    <w:rsid w:val="003474AA"/>
    <w:rsid w:val="00350D1D"/>
    <w:rsid w:val="00352569"/>
    <w:rsid w:val="00352C83"/>
    <w:rsid w:val="00352DB1"/>
    <w:rsid w:val="00352F1A"/>
    <w:rsid w:val="00360A31"/>
    <w:rsid w:val="0036107C"/>
    <w:rsid w:val="003615D2"/>
    <w:rsid w:val="0036429C"/>
    <w:rsid w:val="0036492B"/>
    <w:rsid w:val="00364A53"/>
    <w:rsid w:val="003654CB"/>
    <w:rsid w:val="00365AA9"/>
    <w:rsid w:val="00365F86"/>
    <w:rsid w:val="00365F87"/>
    <w:rsid w:val="00366BB3"/>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015"/>
    <w:rsid w:val="0039118F"/>
    <w:rsid w:val="00392AD7"/>
    <w:rsid w:val="003938D9"/>
    <w:rsid w:val="00394376"/>
    <w:rsid w:val="003943FF"/>
    <w:rsid w:val="003974EB"/>
    <w:rsid w:val="00397CC5"/>
    <w:rsid w:val="003A11D1"/>
    <w:rsid w:val="003A1582"/>
    <w:rsid w:val="003A378C"/>
    <w:rsid w:val="003A3D9C"/>
    <w:rsid w:val="003A4077"/>
    <w:rsid w:val="003A4AA7"/>
    <w:rsid w:val="003B09AD"/>
    <w:rsid w:val="003B1F18"/>
    <w:rsid w:val="003B5BF0"/>
    <w:rsid w:val="003B60BF"/>
    <w:rsid w:val="003B6BE3"/>
    <w:rsid w:val="003B6C85"/>
    <w:rsid w:val="003C010C"/>
    <w:rsid w:val="003C0A6C"/>
    <w:rsid w:val="003C14F8"/>
    <w:rsid w:val="003C3FB1"/>
    <w:rsid w:val="003C5A43"/>
    <w:rsid w:val="003C5CEB"/>
    <w:rsid w:val="003D0519"/>
    <w:rsid w:val="003D0FF6"/>
    <w:rsid w:val="003D262C"/>
    <w:rsid w:val="003D4EA8"/>
    <w:rsid w:val="003D598A"/>
    <w:rsid w:val="003D6D61"/>
    <w:rsid w:val="003E019F"/>
    <w:rsid w:val="003E091D"/>
    <w:rsid w:val="003E1C53"/>
    <w:rsid w:val="003E21C7"/>
    <w:rsid w:val="003E2A69"/>
    <w:rsid w:val="003E2D49"/>
    <w:rsid w:val="003E2FD4"/>
    <w:rsid w:val="003E49F6"/>
    <w:rsid w:val="003E660F"/>
    <w:rsid w:val="003F0841"/>
    <w:rsid w:val="003F23D3"/>
    <w:rsid w:val="003F306F"/>
    <w:rsid w:val="003F3F08"/>
    <w:rsid w:val="003F49F1"/>
    <w:rsid w:val="003F5B75"/>
    <w:rsid w:val="003F6272"/>
    <w:rsid w:val="00400E72"/>
    <w:rsid w:val="00401400"/>
    <w:rsid w:val="00404869"/>
    <w:rsid w:val="00405884"/>
    <w:rsid w:val="00407983"/>
    <w:rsid w:val="00407D39"/>
    <w:rsid w:val="0041477A"/>
    <w:rsid w:val="00415B5B"/>
    <w:rsid w:val="004167A3"/>
    <w:rsid w:val="0042469B"/>
    <w:rsid w:val="00432DAA"/>
    <w:rsid w:val="0043328C"/>
    <w:rsid w:val="00434305"/>
    <w:rsid w:val="00435DF7"/>
    <w:rsid w:val="0044083F"/>
    <w:rsid w:val="00441AE7"/>
    <w:rsid w:val="00441B2B"/>
    <w:rsid w:val="00445574"/>
    <w:rsid w:val="004467FB"/>
    <w:rsid w:val="00452D6B"/>
    <w:rsid w:val="00454484"/>
    <w:rsid w:val="0045517B"/>
    <w:rsid w:val="00463B77"/>
    <w:rsid w:val="00463C7B"/>
    <w:rsid w:val="00463E70"/>
    <w:rsid w:val="004644A6"/>
    <w:rsid w:val="004659BD"/>
    <w:rsid w:val="00470775"/>
    <w:rsid w:val="004746B1"/>
    <w:rsid w:val="00475382"/>
    <w:rsid w:val="0047583F"/>
    <w:rsid w:val="00475DE8"/>
    <w:rsid w:val="00481C44"/>
    <w:rsid w:val="00481E41"/>
    <w:rsid w:val="00484936"/>
    <w:rsid w:val="00485C89"/>
    <w:rsid w:val="00486BE3"/>
    <w:rsid w:val="004905E4"/>
    <w:rsid w:val="00490A89"/>
    <w:rsid w:val="00490AB4"/>
    <w:rsid w:val="00492F02"/>
    <w:rsid w:val="004939AE"/>
    <w:rsid w:val="004945B6"/>
    <w:rsid w:val="004A12DF"/>
    <w:rsid w:val="004A1BA8"/>
    <w:rsid w:val="004A4B57"/>
    <w:rsid w:val="004A6171"/>
    <w:rsid w:val="004A63FA"/>
    <w:rsid w:val="004A6A3D"/>
    <w:rsid w:val="004B0272"/>
    <w:rsid w:val="004B1EF3"/>
    <w:rsid w:val="004B2701"/>
    <w:rsid w:val="004B2E1B"/>
    <w:rsid w:val="004B3AA8"/>
    <w:rsid w:val="004B3E93"/>
    <w:rsid w:val="004B5D22"/>
    <w:rsid w:val="004C1FBC"/>
    <w:rsid w:val="004C25A2"/>
    <w:rsid w:val="004C3F1D"/>
    <w:rsid w:val="004C4447"/>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4485"/>
    <w:rsid w:val="004F6456"/>
    <w:rsid w:val="004F696E"/>
    <w:rsid w:val="004F6C71"/>
    <w:rsid w:val="004F7E09"/>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C83"/>
    <w:rsid w:val="00523F95"/>
    <w:rsid w:val="00524D65"/>
    <w:rsid w:val="00525B16"/>
    <w:rsid w:val="0052720E"/>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018"/>
    <w:rsid w:val="00561475"/>
    <w:rsid w:val="00562308"/>
    <w:rsid w:val="0056487B"/>
    <w:rsid w:val="00564FB9"/>
    <w:rsid w:val="00573D9E"/>
    <w:rsid w:val="0057630C"/>
    <w:rsid w:val="005801E3"/>
    <w:rsid w:val="00581802"/>
    <w:rsid w:val="005836A8"/>
    <w:rsid w:val="005837B5"/>
    <w:rsid w:val="0058409C"/>
    <w:rsid w:val="00584262"/>
    <w:rsid w:val="00586630"/>
    <w:rsid w:val="00587ADD"/>
    <w:rsid w:val="00593A49"/>
    <w:rsid w:val="0059426E"/>
    <w:rsid w:val="00596160"/>
    <w:rsid w:val="005966E2"/>
    <w:rsid w:val="00597007"/>
    <w:rsid w:val="005A0966"/>
    <w:rsid w:val="005A11B7"/>
    <w:rsid w:val="005A260B"/>
    <w:rsid w:val="005A2E9A"/>
    <w:rsid w:val="005A4A1B"/>
    <w:rsid w:val="005A6607"/>
    <w:rsid w:val="005A7830"/>
    <w:rsid w:val="005A7FCE"/>
    <w:rsid w:val="005B0F3F"/>
    <w:rsid w:val="005B191C"/>
    <w:rsid w:val="005B4645"/>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431"/>
    <w:rsid w:val="005E208D"/>
    <w:rsid w:val="005E2335"/>
    <w:rsid w:val="005E34CA"/>
    <w:rsid w:val="005E3C18"/>
    <w:rsid w:val="005E4250"/>
    <w:rsid w:val="005E4643"/>
    <w:rsid w:val="005E6812"/>
    <w:rsid w:val="005E693F"/>
    <w:rsid w:val="005E7881"/>
    <w:rsid w:val="005E78E0"/>
    <w:rsid w:val="005F0D9C"/>
    <w:rsid w:val="005F284E"/>
    <w:rsid w:val="006015A2"/>
    <w:rsid w:val="006015CE"/>
    <w:rsid w:val="00604784"/>
    <w:rsid w:val="00606419"/>
    <w:rsid w:val="00607D29"/>
    <w:rsid w:val="00612952"/>
    <w:rsid w:val="00614CC1"/>
    <w:rsid w:val="00615280"/>
    <w:rsid w:val="00615A9D"/>
    <w:rsid w:val="00617387"/>
    <w:rsid w:val="006205D6"/>
    <w:rsid w:val="00623E36"/>
    <w:rsid w:val="006252D8"/>
    <w:rsid w:val="006259BC"/>
    <w:rsid w:val="0062636B"/>
    <w:rsid w:val="00632182"/>
    <w:rsid w:val="00632552"/>
    <w:rsid w:val="00632AE0"/>
    <w:rsid w:val="00633C17"/>
    <w:rsid w:val="00634D9E"/>
    <w:rsid w:val="00636E3E"/>
    <w:rsid w:val="006379F7"/>
    <w:rsid w:val="00637E4D"/>
    <w:rsid w:val="00640620"/>
    <w:rsid w:val="00641A1F"/>
    <w:rsid w:val="00641F48"/>
    <w:rsid w:val="00645904"/>
    <w:rsid w:val="00645F3A"/>
    <w:rsid w:val="00647F90"/>
    <w:rsid w:val="00651ACB"/>
    <w:rsid w:val="00651C47"/>
    <w:rsid w:val="00652AB2"/>
    <w:rsid w:val="006534D3"/>
    <w:rsid w:val="00653FED"/>
    <w:rsid w:val="00654EC0"/>
    <w:rsid w:val="0065525B"/>
    <w:rsid w:val="00655D4F"/>
    <w:rsid w:val="00656D29"/>
    <w:rsid w:val="006611F5"/>
    <w:rsid w:val="006640E5"/>
    <w:rsid w:val="006646F1"/>
    <w:rsid w:val="00664929"/>
    <w:rsid w:val="00664F62"/>
    <w:rsid w:val="006655E1"/>
    <w:rsid w:val="00667BFD"/>
    <w:rsid w:val="00672060"/>
    <w:rsid w:val="00672BFD"/>
    <w:rsid w:val="006770F4"/>
    <w:rsid w:val="00677A84"/>
    <w:rsid w:val="0068026D"/>
    <w:rsid w:val="00680635"/>
    <w:rsid w:val="00680A27"/>
    <w:rsid w:val="006816A4"/>
    <w:rsid w:val="006819B8"/>
    <w:rsid w:val="006840A6"/>
    <w:rsid w:val="006850CD"/>
    <w:rsid w:val="00685AAB"/>
    <w:rsid w:val="00687D3F"/>
    <w:rsid w:val="006A07AA"/>
    <w:rsid w:val="006A1067"/>
    <w:rsid w:val="006A1540"/>
    <w:rsid w:val="006A25E5"/>
    <w:rsid w:val="006A2B46"/>
    <w:rsid w:val="006A336D"/>
    <w:rsid w:val="006A37B9"/>
    <w:rsid w:val="006A7A67"/>
    <w:rsid w:val="006B2672"/>
    <w:rsid w:val="006B50E9"/>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74C"/>
    <w:rsid w:val="006F03A8"/>
    <w:rsid w:val="006F2ACA"/>
    <w:rsid w:val="006F2ADC"/>
    <w:rsid w:val="006F2BFE"/>
    <w:rsid w:val="006F31E9"/>
    <w:rsid w:val="006F323E"/>
    <w:rsid w:val="006F58C3"/>
    <w:rsid w:val="006F6284"/>
    <w:rsid w:val="007002C5"/>
    <w:rsid w:val="00704387"/>
    <w:rsid w:val="00707669"/>
    <w:rsid w:val="00711B34"/>
    <w:rsid w:val="00711CBA"/>
    <w:rsid w:val="00711FB5"/>
    <w:rsid w:val="00712A01"/>
    <w:rsid w:val="00714F58"/>
    <w:rsid w:val="00722FBF"/>
    <w:rsid w:val="00722FC2"/>
    <w:rsid w:val="00724E1B"/>
    <w:rsid w:val="00725949"/>
    <w:rsid w:val="007274DE"/>
    <w:rsid w:val="00727E46"/>
    <w:rsid w:val="00727FA2"/>
    <w:rsid w:val="007322D9"/>
    <w:rsid w:val="00732BC0"/>
    <w:rsid w:val="007358BF"/>
    <w:rsid w:val="0073720F"/>
    <w:rsid w:val="00737796"/>
    <w:rsid w:val="0074165C"/>
    <w:rsid w:val="00742C35"/>
    <w:rsid w:val="007432CA"/>
    <w:rsid w:val="007439EB"/>
    <w:rsid w:val="00743CB4"/>
    <w:rsid w:val="00743F0A"/>
    <w:rsid w:val="007444E8"/>
    <w:rsid w:val="0074548E"/>
    <w:rsid w:val="00745773"/>
    <w:rsid w:val="00745782"/>
    <w:rsid w:val="00746800"/>
    <w:rsid w:val="007501A8"/>
    <w:rsid w:val="00750D61"/>
    <w:rsid w:val="00750EE1"/>
    <w:rsid w:val="00752B4D"/>
    <w:rsid w:val="007536F5"/>
    <w:rsid w:val="00755402"/>
    <w:rsid w:val="00756B26"/>
    <w:rsid w:val="00756EDF"/>
    <w:rsid w:val="00757052"/>
    <w:rsid w:val="007600E3"/>
    <w:rsid w:val="00765C43"/>
    <w:rsid w:val="00765EFB"/>
    <w:rsid w:val="007671CA"/>
    <w:rsid w:val="00767C61"/>
    <w:rsid w:val="0077008A"/>
    <w:rsid w:val="00773C1F"/>
    <w:rsid w:val="00774DA4"/>
    <w:rsid w:val="00775C14"/>
    <w:rsid w:val="00776599"/>
    <w:rsid w:val="0078114B"/>
    <w:rsid w:val="00781DD2"/>
    <w:rsid w:val="00783D05"/>
    <w:rsid w:val="00783ECF"/>
    <w:rsid w:val="0078413A"/>
    <w:rsid w:val="007872E9"/>
    <w:rsid w:val="00791BA4"/>
    <w:rsid w:val="007959E8"/>
    <w:rsid w:val="00795E9C"/>
    <w:rsid w:val="007A0521"/>
    <w:rsid w:val="007A0F32"/>
    <w:rsid w:val="007A2E12"/>
    <w:rsid w:val="007A3475"/>
    <w:rsid w:val="007A41C8"/>
    <w:rsid w:val="007A54CE"/>
    <w:rsid w:val="007A5D3A"/>
    <w:rsid w:val="007A6FD9"/>
    <w:rsid w:val="007A7742"/>
    <w:rsid w:val="007A7FFA"/>
    <w:rsid w:val="007B04EB"/>
    <w:rsid w:val="007B0D4F"/>
    <w:rsid w:val="007B5A3D"/>
    <w:rsid w:val="007B5B95"/>
    <w:rsid w:val="007B6032"/>
    <w:rsid w:val="007B68EA"/>
    <w:rsid w:val="007B7453"/>
    <w:rsid w:val="007C2D89"/>
    <w:rsid w:val="007C4593"/>
    <w:rsid w:val="007C5309"/>
    <w:rsid w:val="007C58F1"/>
    <w:rsid w:val="007C6069"/>
    <w:rsid w:val="007D06C4"/>
    <w:rsid w:val="007D1352"/>
    <w:rsid w:val="007D2508"/>
    <w:rsid w:val="007D346A"/>
    <w:rsid w:val="007D6518"/>
    <w:rsid w:val="007D76BD"/>
    <w:rsid w:val="007E0BF1"/>
    <w:rsid w:val="007F0ED8"/>
    <w:rsid w:val="007F0F63"/>
    <w:rsid w:val="007F75CE"/>
    <w:rsid w:val="007F7A6B"/>
    <w:rsid w:val="008013A4"/>
    <w:rsid w:val="008027CE"/>
    <w:rsid w:val="00802F42"/>
    <w:rsid w:val="00804383"/>
    <w:rsid w:val="00804BB7"/>
    <w:rsid w:val="00804D41"/>
    <w:rsid w:val="00805610"/>
    <w:rsid w:val="00810257"/>
    <w:rsid w:val="008104F5"/>
    <w:rsid w:val="00811072"/>
    <w:rsid w:val="00811369"/>
    <w:rsid w:val="00815419"/>
    <w:rsid w:val="008163C8"/>
    <w:rsid w:val="008164A1"/>
    <w:rsid w:val="00817325"/>
    <w:rsid w:val="008209E6"/>
    <w:rsid w:val="00821D19"/>
    <w:rsid w:val="00822DDE"/>
    <w:rsid w:val="00823303"/>
    <w:rsid w:val="008233B2"/>
    <w:rsid w:val="00823A9F"/>
    <w:rsid w:val="00823C85"/>
    <w:rsid w:val="00825138"/>
    <w:rsid w:val="008269DD"/>
    <w:rsid w:val="00830621"/>
    <w:rsid w:val="0083348C"/>
    <w:rsid w:val="00835295"/>
    <w:rsid w:val="00837359"/>
    <w:rsid w:val="008373D3"/>
    <w:rsid w:val="00840617"/>
    <w:rsid w:val="00840F84"/>
    <w:rsid w:val="00842A47"/>
    <w:rsid w:val="00843C13"/>
    <w:rsid w:val="00843DEF"/>
    <w:rsid w:val="00845457"/>
    <w:rsid w:val="008454F8"/>
    <w:rsid w:val="0085145E"/>
    <w:rsid w:val="0085173A"/>
    <w:rsid w:val="008529D4"/>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1066"/>
    <w:rsid w:val="008928C9"/>
    <w:rsid w:val="008930CB"/>
    <w:rsid w:val="008938DC"/>
    <w:rsid w:val="00893FD1"/>
    <w:rsid w:val="00894836"/>
    <w:rsid w:val="00895172"/>
    <w:rsid w:val="00895680"/>
    <w:rsid w:val="00896DFF"/>
    <w:rsid w:val="0089762C"/>
    <w:rsid w:val="008A173B"/>
    <w:rsid w:val="008A1893"/>
    <w:rsid w:val="008A2AAF"/>
    <w:rsid w:val="008A57E6"/>
    <w:rsid w:val="008A6F81"/>
    <w:rsid w:val="008A769A"/>
    <w:rsid w:val="008B0C9C"/>
    <w:rsid w:val="008B117D"/>
    <w:rsid w:val="008B166D"/>
    <w:rsid w:val="008B17F4"/>
    <w:rsid w:val="008B3615"/>
    <w:rsid w:val="008B4AC4"/>
    <w:rsid w:val="008B50C8"/>
    <w:rsid w:val="008B5281"/>
    <w:rsid w:val="008B7E05"/>
    <w:rsid w:val="008C05B1"/>
    <w:rsid w:val="008C1797"/>
    <w:rsid w:val="008C219C"/>
    <w:rsid w:val="008C475E"/>
    <w:rsid w:val="008C619A"/>
    <w:rsid w:val="008D0CE8"/>
    <w:rsid w:val="008D0D5B"/>
    <w:rsid w:val="008D2D1D"/>
    <w:rsid w:val="008D37F0"/>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2A1C"/>
    <w:rsid w:val="00903C72"/>
    <w:rsid w:val="009062E6"/>
    <w:rsid w:val="00911BE5"/>
    <w:rsid w:val="00913CA9"/>
    <w:rsid w:val="009145AE"/>
    <w:rsid w:val="009146CE"/>
    <w:rsid w:val="00914CA7"/>
    <w:rsid w:val="00915C3E"/>
    <w:rsid w:val="009161A8"/>
    <w:rsid w:val="009175B2"/>
    <w:rsid w:val="00917B43"/>
    <w:rsid w:val="009232C3"/>
    <w:rsid w:val="009245AE"/>
    <w:rsid w:val="009245F5"/>
    <w:rsid w:val="009249EC"/>
    <w:rsid w:val="009273B3"/>
    <w:rsid w:val="009305B5"/>
    <w:rsid w:val="009378DD"/>
    <w:rsid w:val="00937ED4"/>
    <w:rsid w:val="009423BA"/>
    <w:rsid w:val="009429D5"/>
    <w:rsid w:val="00942BF1"/>
    <w:rsid w:val="00945180"/>
    <w:rsid w:val="00945428"/>
    <w:rsid w:val="0094607B"/>
    <w:rsid w:val="00953604"/>
    <w:rsid w:val="0095496B"/>
    <w:rsid w:val="009556EB"/>
    <w:rsid w:val="00956ED9"/>
    <w:rsid w:val="00960F1E"/>
    <w:rsid w:val="009610DC"/>
    <w:rsid w:val="00961490"/>
    <w:rsid w:val="0096381A"/>
    <w:rsid w:val="00965E04"/>
    <w:rsid w:val="00966BBF"/>
    <w:rsid w:val="009674AD"/>
    <w:rsid w:val="00970CDC"/>
    <w:rsid w:val="00975727"/>
    <w:rsid w:val="00976BD3"/>
    <w:rsid w:val="00977010"/>
    <w:rsid w:val="00977D02"/>
    <w:rsid w:val="00977FF9"/>
    <w:rsid w:val="00980948"/>
    <w:rsid w:val="009809BB"/>
    <w:rsid w:val="00982AD2"/>
    <w:rsid w:val="0098364B"/>
    <w:rsid w:val="009908A3"/>
    <w:rsid w:val="009911AF"/>
    <w:rsid w:val="00991875"/>
    <w:rsid w:val="00991F92"/>
    <w:rsid w:val="00992985"/>
    <w:rsid w:val="00993889"/>
    <w:rsid w:val="0099551B"/>
    <w:rsid w:val="00996BD2"/>
    <w:rsid w:val="00997BF1"/>
    <w:rsid w:val="00997E2E"/>
    <w:rsid w:val="009A089C"/>
    <w:rsid w:val="009A118E"/>
    <w:rsid w:val="009A21CD"/>
    <w:rsid w:val="009A278C"/>
    <w:rsid w:val="009A2BC2"/>
    <w:rsid w:val="009A42C1"/>
    <w:rsid w:val="009A5429"/>
    <w:rsid w:val="009A6FCB"/>
    <w:rsid w:val="009A72AD"/>
    <w:rsid w:val="009B09E0"/>
    <w:rsid w:val="009B0BC5"/>
    <w:rsid w:val="009B1247"/>
    <w:rsid w:val="009B246A"/>
    <w:rsid w:val="009B5D10"/>
    <w:rsid w:val="009B6029"/>
    <w:rsid w:val="009B6971"/>
    <w:rsid w:val="009C27F1"/>
    <w:rsid w:val="009C3152"/>
    <w:rsid w:val="009C3257"/>
    <w:rsid w:val="009C4CFA"/>
    <w:rsid w:val="009C5070"/>
    <w:rsid w:val="009D112C"/>
    <w:rsid w:val="009D1385"/>
    <w:rsid w:val="009D1D4F"/>
    <w:rsid w:val="009D47FA"/>
    <w:rsid w:val="009D4C5B"/>
    <w:rsid w:val="009D50D2"/>
    <w:rsid w:val="009D5D0E"/>
    <w:rsid w:val="009D60E7"/>
    <w:rsid w:val="009D6BCA"/>
    <w:rsid w:val="009E0F62"/>
    <w:rsid w:val="009E139A"/>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209"/>
    <w:rsid w:val="00A3597D"/>
    <w:rsid w:val="00A36DD1"/>
    <w:rsid w:val="00A4006C"/>
    <w:rsid w:val="00A40091"/>
    <w:rsid w:val="00A4030F"/>
    <w:rsid w:val="00A41C79"/>
    <w:rsid w:val="00A41CB5"/>
    <w:rsid w:val="00A42CDF"/>
    <w:rsid w:val="00A4452E"/>
    <w:rsid w:val="00A4472C"/>
    <w:rsid w:val="00A44E69"/>
    <w:rsid w:val="00A4661E"/>
    <w:rsid w:val="00A54CF3"/>
    <w:rsid w:val="00A55BD6"/>
    <w:rsid w:val="00A55D50"/>
    <w:rsid w:val="00A57142"/>
    <w:rsid w:val="00A648CD"/>
    <w:rsid w:val="00A6537A"/>
    <w:rsid w:val="00A67866"/>
    <w:rsid w:val="00A70826"/>
    <w:rsid w:val="00A70B07"/>
    <w:rsid w:val="00A71979"/>
    <w:rsid w:val="00A723F8"/>
    <w:rsid w:val="00A77CCB"/>
    <w:rsid w:val="00A83646"/>
    <w:rsid w:val="00A83D8D"/>
    <w:rsid w:val="00A8446B"/>
    <w:rsid w:val="00A8473F"/>
    <w:rsid w:val="00A84EF6"/>
    <w:rsid w:val="00A862D6"/>
    <w:rsid w:val="00A8715E"/>
    <w:rsid w:val="00A91E52"/>
    <w:rsid w:val="00A9295B"/>
    <w:rsid w:val="00A93B09"/>
    <w:rsid w:val="00A94D33"/>
    <w:rsid w:val="00A952D7"/>
    <w:rsid w:val="00A963F7"/>
    <w:rsid w:val="00A96AD8"/>
    <w:rsid w:val="00AA052C"/>
    <w:rsid w:val="00AA0A32"/>
    <w:rsid w:val="00AA1E45"/>
    <w:rsid w:val="00AA2EE3"/>
    <w:rsid w:val="00AA4286"/>
    <w:rsid w:val="00AA456B"/>
    <w:rsid w:val="00AA57F5"/>
    <w:rsid w:val="00AA6615"/>
    <w:rsid w:val="00AA672E"/>
    <w:rsid w:val="00AA6B7F"/>
    <w:rsid w:val="00AA6EC9"/>
    <w:rsid w:val="00AB498E"/>
    <w:rsid w:val="00AB6309"/>
    <w:rsid w:val="00AB6C5F"/>
    <w:rsid w:val="00AB7129"/>
    <w:rsid w:val="00AC27A6"/>
    <w:rsid w:val="00AC30F7"/>
    <w:rsid w:val="00AC3A5A"/>
    <w:rsid w:val="00AC4D95"/>
    <w:rsid w:val="00AC51B1"/>
    <w:rsid w:val="00AC5DF4"/>
    <w:rsid w:val="00AD0AEF"/>
    <w:rsid w:val="00AD11B7"/>
    <w:rsid w:val="00AD1A94"/>
    <w:rsid w:val="00AD1C05"/>
    <w:rsid w:val="00AD4126"/>
    <w:rsid w:val="00AD421C"/>
    <w:rsid w:val="00AD44FA"/>
    <w:rsid w:val="00AE070A"/>
    <w:rsid w:val="00AE101C"/>
    <w:rsid w:val="00AE1579"/>
    <w:rsid w:val="00AE1D9B"/>
    <w:rsid w:val="00AE2A69"/>
    <w:rsid w:val="00AE37E5"/>
    <w:rsid w:val="00AE5EB4"/>
    <w:rsid w:val="00AF0C18"/>
    <w:rsid w:val="00AF46FC"/>
    <w:rsid w:val="00AF47C5"/>
    <w:rsid w:val="00AF5398"/>
    <w:rsid w:val="00B049AF"/>
    <w:rsid w:val="00B06782"/>
    <w:rsid w:val="00B07242"/>
    <w:rsid w:val="00B079AE"/>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CB6"/>
    <w:rsid w:val="00B34DC2"/>
    <w:rsid w:val="00B378E5"/>
    <w:rsid w:val="00B4346D"/>
    <w:rsid w:val="00B440F4"/>
    <w:rsid w:val="00B447A5"/>
    <w:rsid w:val="00B45EF8"/>
    <w:rsid w:val="00B4654C"/>
    <w:rsid w:val="00B47293"/>
    <w:rsid w:val="00B50E50"/>
    <w:rsid w:val="00B52120"/>
    <w:rsid w:val="00B54ABC"/>
    <w:rsid w:val="00B566B9"/>
    <w:rsid w:val="00B56FBE"/>
    <w:rsid w:val="00B60ACF"/>
    <w:rsid w:val="00B62B58"/>
    <w:rsid w:val="00B65149"/>
    <w:rsid w:val="00B66567"/>
    <w:rsid w:val="00B66F52"/>
    <w:rsid w:val="00B66FE5"/>
    <w:rsid w:val="00B72880"/>
    <w:rsid w:val="00B735C2"/>
    <w:rsid w:val="00B7435A"/>
    <w:rsid w:val="00B758BF"/>
    <w:rsid w:val="00B77EC8"/>
    <w:rsid w:val="00B827A6"/>
    <w:rsid w:val="00B831CE"/>
    <w:rsid w:val="00B8347B"/>
    <w:rsid w:val="00B86677"/>
    <w:rsid w:val="00B87131"/>
    <w:rsid w:val="00B939B1"/>
    <w:rsid w:val="00B96D40"/>
    <w:rsid w:val="00B97386"/>
    <w:rsid w:val="00BA198D"/>
    <w:rsid w:val="00BA263B"/>
    <w:rsid w:val="00BA42B2"/>
    <w:rsid w:val="00BA58D4"/>
    <w:rsid w:val="00BA5B9E"/>
    <w:rsid w:val="00BA7C9A"/>
    <w:rsid w:val="00BA7D29"/>
    <w:rsid w:val="00BB5F8F"/>
    <w:rsid w:val="00BB657A"/>
    <w:rsid w:val="00BC1A4E"/>
    <w:rsid w:val="00BC219E"/>
    <w:rsid w:val="00BC5DC7"/>
    <w:rsid w:val="00BC6B8B"/>
    <w:rsid w:val="00BC73D8"/>
    <w:rsid w:val="00BD52D7"/>
    <w:rsid w:val="00BD5AD2"/>
    <w:rsid w:val="00BE0932"/>
    <w:rsid w:val="00BE22F3"/>
    <w:rsid w:val="00BE5773"/>
    <w:rsid w:val="00BE5B52"/>
    <w:rsid w:val="00BE7B8D"/>
    <w:rsid w:val="00BF0993"/>
    <w:rsid w:val="00BF10A9"/>
    <w:rsid w:val="00BF1703"/>
    <w:rsid w:val="00BF231C"/>
    <w:rsid w:val="00BF3A0A"/>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7307"/>
    <w:rsid w:val="00C42130"/>
    <w:rsid w:val="00C423A4"/>
    <w:rsid w:val="00C423E3"/>
    <w:rsid w:val="00C44BF5"/>
    <w:rsid w:val="00C45BE5"/>
    <w:rsid w:val="00C521D6"/>
    <w:rsid w:val="00C55232"/>
    <w:rsid w:val="00C553A4"/>
    <w:rsid w:val="00C55A06"/>
    <w:rsid w:val="00C55D03"/>
    <w:rsid w:val="00C601BC"/>
    <w:rsid w:val="00C6329F"/>
    <w:rsid w:val="00C63340"/>
    <w:rsid w:val="00C63CDB"/>
    <w:rsid w:val="00C643F9"/>
    <w:rsid w:val="00C64E95"/>
    <w:rsid w:val="00C66EA7"/>
    <w:rsid w:val="00C71372"/>
    <w:rsid w:val="00C72410"/>
    <w:rsid w:val="00C7287F"/>
    <w:rsid w:val="00C80CB8"/>
    <w:rsid w:val="00C819F8"/>
    <w:rsid w:val="00C8248C"/>
    <w:rsid w:val="00C84E33"/>
    <w:rsid w:val="00C86D6F"/>
    <w:rsid w:val="00C905FC"/>
    <w:rsid w:val="00C92649"/>
    <w:rsid w:val="00C92D03"/>
    <w:rsid w:val="00C9319C"/>
    <w:rsid w:val="00C9435D"/>
    <w:rsid w:val="00C94DF2"/>
    <w:rsid w:val="00C96741"/>
    <w:rsid w:val="00CA215A"/>
    <w:rsid w:val="00CA2D1B"/>
    <w:rsid w:val="00CA375D"/>
    <w:rsid w:val="00CA662A"/>
    <w:rsid w:val="00CA664D"/>
    <w:rsid w:val="00CA7AFD"/>
    <w:rsid w:val="00CA7C3C"/>
    <w:rsid w:val="00CB0189"/>
    <w:rsid w:val="00CB0BA2"/>
    <w:rsid w:val="00CB1A42"/>
    <w:rsid w:val="00CB1B0C"/>
    <w:rsid w:val="00CB2C0B"/>
    <w:rsid w:val="00CB2D28"/>
    <w:rsid w:val="00CB517D"/>
    <w:rsid w:val="00CC038D"/>
    <w:rsid w:val="00CC08DB"/>
    <w:rsid w:val="00CC39FF"/>
    <w:rsid w:val="00CC3C2F"/>
    <w:rsid w:val="00CC45E6"/>
    <w:rsid w:val="00CC4AC8"/>
    <w:rsid w:val="00CC5233"/>
    <w:rsid w:val="00CC5DE6"/>
    <w:rsid w:val="00CC6A16"/>
    <w:rsid w:val="00CC6E4E"/>
    <w:rsid w:val="00CC6FE8"/>
    <w:rsid w:val="00CC7202"/>
    <w:rsid w:val="00CD2808"/>
    <w:rsid w:val="00CD28BF"/>
    <w:rsid w:val="00CD4092"/>
    <w:rsid w:val="00CD4A20"/>
    <w:rsid w:val="00CD50A1"/>
    <w:rsid w:val="00CD519E"/>
    <w:rsid w:val="00CE0C4F"/>
    <w:rsid w:val="00CE0E71"/>
    <w:rsid w:val="00CE2386"/>
    <w:rsid w:val="00CE30EA"/>
    <w:rsid w:val="00CF048A"/>
    <w:rsid w:val="00CF07E2"/>
    <w:rsid w:val="00CF155A"/>
    <w:rsid w:val="00CF2692"/>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3E51"/>
    <w:rsid w:val="00D4514F"/>
    <w:rsid w:val="00D451E2"/>
    <w:rsid w:val="00D45E89"/>
    <w:rsid w:val="00D45E8D"/>
    <w:rsid w:val="00D466AE"/>
    <w:rsid w:val="00D4734F"/>
    <w:rsid w:val="00D51BF3"/>
    <w:rsid w:val="00D56CC7"/>
    <w:rsid w:val="00D6647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45FA"/>
    <w:rsid w:val="00DA64F8"/>
    <w:rsid w:val="00DA6C15"/>
    <w:rsid w:val="00DB0258"/>
    <w:rsid w:val="00DB37D2"/>
    <w:rsid w:val="00DB38EE"/>
    <w:rsid w:val="00DB498B"/>
    <w:rsid w:val="00DB6211"/>
    <w:rsid w:val="00DB66CA"/>
    <w:rsid w:val="00DB6BCA"/>
    <w:rsid w:val="00DB6F54"/>
    <w:rsid w:val="00DB73F7"/>
    <w:rsid w:val="00DC0321"/>
    <w:rsid w:val="00DC2637"/>
    <w:rsid w:val="00DC3067"/>
    <w:rsid w:val="00DC370B"/>
    <w:rsid w:val="00DC5B90"/>
    <w:rsid w:val="00DC732B"/>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0DE"/>
    <w:rsid w:val="00DF1961"/>
    <w:rsid w:val="00DF44DE"/>
    <w:rsid w:val="00E01138"/>
    <w:rsid w:val="00E013A7"/>
    <w:rsid w:val="00E02DFB"/>
    <w:rsid w:val="00E030F9"/>
    <w:rsid w:val="00E0311A"/>
    <w:rsid w:val="00E03138"/>
    <w:rsid w:val="00E04A67"/>
    <w:rsid w:val="00E06404"/>
    <w:rsid w:val="00E106B0"/>
    <w:rsid w:val="00E11A85"/>
    <w:rsid w:val="00E12495"/>
    <w:rsid w:val="00E15CCD"/>
    <w:rsid w:val="00E202EF"/>
    <w:rsid w:val="00E210B5"/>
    <w:rsid w:val="00E2552F"/>
    <w:rsid w:val="00E3137A"/>
    <w:rsid w:val="00E32CCF"/>
    <w:rsid w:val="00E34A98"/>
    <w:rsid w:val="00E35D1E"/>
    <w:rsid w:val="00E364F9"/>
    <w:rsid w:val="00E365FA"/>
    <w:rsid w:val="00E36789"/>
    <w:rsid w:val="00E4156A"/>
    <w:rsid w:val="00E44A83"/>
    <w:rsid w:val="00E502C1"/>
    <w:rsid w:val="00E502DD"/>
    <w:rsid w:val="00E50D3A"/>
    <w:rsid w:val="00E51387"/>
    <w:rsid w:val="00E51E68"/>
    <w:rsid w:val="00E52EFD"/>
    <w:rsid w:val="00E5408A"/>
    <w:rsid w:val="00E56800"/>
    <w:rsid w:val="00E60C63"/>
    <w:rsid w:val="00E610C8"/>
    <w:rsid w:val="00E62FF9"/>
    <w:rsid w:val="00E635D6"/>
    <w:rsid w:val="00E639BC"/>
    <w:rsid w:val="00E664CC"/>
    <w:rsid w:val="00E7016B"/>
    <w:rsid w:val="00E70388"/>
    <w:rsid w:val="00E70F92"/>
    <w:rsid w:val="00E74313"/>
    <w:rsid w:val="00E74C54"/>
    <w:rsid w:val="00E77A03"/>
    <w:rsid w:val="00E822E8"/>
    <w:rsid w:val="00E82554"/>
    <w:rsid w:val="00E82606"/>
    <w:rsid w:val="00E82B25"/>
    <w:rsid w:val="00E831C1"/>
    <w:rsid w:val="00E846C8"/>
    <w:rsid w:val="00E847EA"/>
    <w:rsid w:val="00E84957"/>
    <w:rsid w:val="00E84A55"/>
    <w:rsid w:val="00E85BFF"/>
    <w:rsid w:val="00E90391"/>
    <w:rsid w:val="00E906C2"/>
    <w:rsid w:val="00E9311F"/>
    <w:rsid w:val="00E932CE"/>
    <w:rsid w:val="00E934D1"/>
    <w:rsid w:val="00E94AF0"/>
    <w:rsid w:val="00E95D13"/>
    <w:rsid w:val="00E95DD3"/>
    <w:rsid w:val="00E969D5"/>
    <w:rsid w:val="00EA58D1"/>
    <w:rsid w:val="00EA61BC"/>
    <w:rsid w:val="00EA681A"/>
    <w:rsid w:val="00EA735B"/>
    <w:rsid w:val="00EB1E69"/>
    <w:rsid w:val="00EB2086"/>
    <w:rsid w:val="00EB2BEA"/>
    <w:rsid w:val="00EB31ED"/>
    <w:rsid w:val="00EB5EDF"/>
    <w:rsid w:val="00EB60FE"/>
    <w:rsid w:val="00EB6455"/>
    <w:rsid w:val="00EB74DB"/>
    <w:rsid w:val="00EC5359"/>
    <w:rsid w:val="00EC562A"/>
    <w:rsid w:val="00ED067A"/>
    <w:rsid w:val="00ED2B50"/>
    <w:rsid w:val="00ED3CF6"/>
    <w:rsid w:val="00EE0350"/>
    <w:rsid w:val="00EE0719"/>
    <w:rsid w:val="00EE0E80"/>
    <w:rsid w:val="00EE5C20"/>
    <w:rsid w:val="00EE613F"/>
    <w:rsid w:val="00EE7295"/>
    <w:rsid w:val="00EE7869"/>
    <w:rsid w:val="00EF054A"/>
    <w:rsid w:val="00EF3235"/>
    <w:rsid w:val="00EF7E72"/>
    <w:rsid w:val="00F01881"/>
    <w:rsid w:val="00F05927"/>
    <w:rsid w:val="00F06D37"/>
    <w:rsid w:val="00F07B9D"/>
    <w:rsid w:val="00F11586"/>
    <w:rsid w:val="00F1183B"/>
    <w:rsid w:val="00F11C9F"/>
    <w:rsid w:val="00F12263"/>
    <w:rsid w:val="00F1409D"/>
    <w:rsid w:val="00F14214"/>
    <w:rsid w:val="00F157A9"/>
    <w:rsid w:val="00F16F00"/>
    <w:rsid w:val="00F25BB6"/>
    <w:rsid w:val="00F26B7E"/>
    <w:rsid w:val="00F26FED"/>
    <w:rsid w:val="00F27A3B"/>
    <w:rsid w:val="00F32780"/>
    <w:rsid w:val="00F33817"/>
    <w:rsid w:val="00F420D5"/>
    <w:rsid w:val="00F4213A"/>
    <w:rsid w:val="00F451EA"/>
    <w:rsid w:val="00F45447"/>
    <w:rsid w:val="00F456C6"/>
    <w:rsid w:val="00F4577B"/>
    <w:rsid w:val="00F46496"/>
    <w:rsid w:val="00F47007"/>
    <w:rsid w:val="00F474D0"/>
    <w:rsid w:val="00F50179"/>
    <w:rsid w:val="00F515EE"/>
    <w:rsid w:val="00F56511"/>
    <w:rsid w:val="00F6194E"/>
    <w:rsid w:val="00F61E94"/>
    <w:rsid w:val="00F623AC"/>
    <w:rsid w:val="00F6412A"/>
    <w:rsid w:val="00F64746"/>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4935"/>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601C"/>
    <w:rsid w:val="00FE7CEB"/>
    <w:rsid w:val="00FE7E79"/>
    <w:rsid w:val="00FF0147"/>
    <w:rsid w:val="00FF3E7D"/>
    <w:rsid w:val="00FF4B38"/>
    <w:rsid w:val="00FF509B"/>
    <w:rsid w:val="00FF5B99"/>
    <w:rsid w:val="00FF730C"/>
    <w:rsid w:val="00FF73F4"/>
    <w:rsid w:val="00FF7CE4"/>
    <w:rsid w:val="00FF7E39"/>
    <w:rsid w:val="32EF4E67"/>
    <w:rsid w:val="39F26608"/>
    <w:rsid w:val="54BE08B4"/>
    <w:rsid w:val="732C3B08"/>
    <w:rsid w:val="7643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E6517D70AED4E639F1AFCFEDF87C893"/>
        <w:style w:val=""/>
        <w:category>
          <w:name w:val="常规"/>
          <w:gallery w:val="placeholder"/>
        </w:category>
        <w:types>
          <w:type w:val="bbPlcHdr"/>
        </w:types>
        <w:behaviors>
          <w:behavior w:val="content"/>
        </w:behaviors>
        <w:description w:val=""/>
        <w:guid w:val="{032A9344-F91B-4240-A603-64EF9B7776DA}"/>
      </w:docPartPr>
      <w:docPartBody>
        <w:p>
          <w:pPr>
            <w:pStyle w:val="5"/>
          </w:pPr>
          <w:r>
            <w:rPr>
              <w:rStyle w:val="4"/>
              <w:rFonts w:hint="eastAsia"/>
            </w:rPr>
            <w:t>单击或点击此处输入文字。</w:t>
          </w:r>
        </w:p>
      </w:docPartBody>
    </w:docPart>
    <w:docPart>
      <w:docPartPr>
        <w:name w:val="B1CF9E7AFA5C4BD2BCCDFF4B1933E944"/>
        <w:style w:val=""/>
        <w:category>
          <w:name w:val="常规"/>
          <w:gallery w:val="placeholder"/>
        </w:category>
        <w:types>
          <w:type w:val="bbPlcHdr"/>
        </w:types>
        <w:behaviors>
          <w:behavior w:val="content"/>
        </w:behaviors>
        <w:description w:val=""/>
        <w:guid w:val="{C5082245-D71D-48B9-8947-16114EB28667}"/>
      </w:docPartPr>
      <w:docPartBody>
        <w:p>
          <w:pPr>
            <w:pStyle w:val="6"/>
          </w:pPr>
          <w:r>
            <w:rPr>
              <w:rStyle w:val="4"/>
              <w:rFonts w:hint="eastAsia"/>
            </w:rPr>
            <w:t>选择一项。</w:t>
          </w:r>
        </w:p>
      </w:docPartBody>
    </w:docPart>
    <w:docPart>
      <w:docPartPr>
        <w:name w:val="724392ECB89340209F460520FE2DE359"/>
        <w:style w:val=""/>
        <w:category>
          <w:name w:val="常规"/>
          <w:gallery w:val="placeholder"/>
        </w:category>
        <w:types>
          <w:type w:val="bbPlcHdr"/>
        </w:types>
        <w:behaviors>
          <w:behavior w:val="content"/>
        </w:behaviors>
        <w:description w:val=""/>
        <w:guid w:val="{BFB9785B-4D0D-427A-A3D9-6791EA38994F}"/>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28"/>
    <w:rsid w:val="000410D7"/>
    <w:rsid w:val="00070503"/>
    <w:rsid w:val="0018712B"/>
    <w:rsid w:val="001F653F"/>
    <w:rsid w:val="002B7734"/>
    <w:rsid w:val="002E796E"/>
    <w:rsid w:val="003646FE"/>
    <w:rsid w:val="00400448"/>
    <w:rsid w:val="00481245"/>
    <w:rsid w:val="006F7814"/>
    <w:rsid w:val="00721640"/>
    <w:rsid w:val="00774E70"/>
    <w:rsid w:val="00841894"/>
    <w:rsid w:val="00845B06"/>
    <w:rsid w:val="008D055A"/>
    <w:rsid w:val="009D73AC"/>
    <w:rsid w:val="00A90DD1"/>
    <w:rsid w:val="00AB5A6D"/>
    <w:rsid w:val="00B32328"/>
    <w:rsid w:val="00C202C8"/>
    <w:rsid w:val="00C45CBA"/>
    <w:rsid w:val="00EB1AFE"/>
    <w:rsid w:val="00F32B2C"/>
    <w:rsid w:val="00F76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E6517D70AED4E639F1AFCFEDF87C8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1CF9E7AFA5C4BD2BCCDFF4B1933E9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24392ECB89340209F460520FE2DE35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692B1-83C4-44D0-AA78-C9DBF8412418}">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12</Pages>
  <Words>813</Words>
  <Characters>4637</Characters>
  <Lines>38</Lines>
  <Paragraphs>10</Paragraphs>
  <TotalTime>55</TotalTime>
  <ScaleCrop>false</ScaleCrop>
  <LinksUpToDate>false</LinksUpToDate>
  <CharactersWithSpaces>5440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2023-08-29T01:36:00Z</dcterms:created>
  <dc:creator>Administrator</dc:creator>
  <dc:description>&lt;config cover="true" show_menu="true" version="1.0.0" doctype="SDKXY"&gt;_x000d_
&lt;/config&gt;</dc:description>
  <cp:lastModifiedBy>赵晟雲</cp:lastModifiedBy>
  <cp:lastPrinted>2023-08-21T12:01:00Z</cp:lastPrinted>
  <dcterms:modified xsi:type="dcterms:W3CDTF">2023-09-01T07:23:33Z</dcterms:modified>
  <dc:title>团体标准</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2052-12.1.0.15358</vt:lpwstr>
  </property>
  <property fmtid="{D5CDD505-2E9C-101B-9397-08002B2CF9AE}" pid="16" name="ICV">
    <vt:lpwstr>416648EEC01140D9899DA251B88D56BF_12</vt:lpwstr>
  </property>
</Properties>
</file>